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72" w:rsidRDefault="00392D72" w:rsidP="00392D72">
      <w:pPr>
        <w:pStyle w:val="Default"/>
      </w:pPr>
    </w:p>
    <w:p w:rsidR="00392D72" w:rsidRPr="00392D72" w:rsidRDefault="00392D72" w:rsidP="00392D72">
      <w:pPr>
        <w:pStyle w:val="Default"/>
        <w:jc w:val="center"/>
      </w:pPr>
      <w:r>
        <w:t xml:space="preserve"> </w:t>
      </w:r>
      <w:r w:rsidRPr="00392D72">
        <w:t xml:space="preserve">Муниципальное казённое общеобразовательное учреждение «Центр образования № 14» </w:t>
      </w:r>
    </w:p>
    <w:p w:rsidR="00392D72" w:rsidRPr="00392D72" w:rsidRDefault="00392D72" w:rsidP="00392D72">
      <w:pPr>
        <w:pStyle w:val="Default"/>
        <w:jc w:val="center"/>
      </w:pPr>
      <w:r w:rsidRPr="00392D72">
        <w:t xml:space="preserve">(МКОУ «Центр образования № 14») </w:t>
      </w:r>
    </w:p>
    <w:p w:rsidR="00392D72" w:rsidRPr="00392D72" w:rsidRDefault="00392D72" w:rsidP="00392D72">
      <w:pPr>
        <w:pStyle w:val="Default"/>
        <w:jc w:val="center"/>
      </w:pPr>
      <w:r w:rsidRPr="00392D72">
        <w:t xml:space="preserve">Лесная ул., д. 3, квартал 5-я Пятилетка, г. Узловая, Тульская область, 301610 </w:t>
      </w:r>
    </w:p>
    <w:p w:rsidR="00392D72" w:rsidRPr="00392D72" w:rsidRDefault="00392D72" w:rsidP="00392D72">
      <w:pPr>
        <w:pStyle w:val="Default"/>
        <w:jc w:val="center"/>
      </w:pPr>
      <w:r w:rsidRPr="00392D72">
        <w:t xml:space="preserve"> (48731) 5-78-79 </w:t>
      </w:r>
    </w:p>
    <w:p w:rsidR="00392D72" w:rsidRPr="00392D72" w:rsidRDefault="00392D72" w:rsidP="00392D72">
      <w:pPr>
        <w:shd w:val="clear" w:color="auto" w:fill="FFFFFF"/>
        <w:ind w:leftChars="-200" w:left="-400" w:rightChars="-446" w:right="-892" w:firstLineChars="285" w:firstLine="684"/>
        <w:jc w:val="center"/>
        <w:rPr>
          <w:rFonts w:ascii="Times New Roman" w:eastAsia="Arial" w:hAnsi="Times New Roman" w:cs="Times New Roman"/>
          <w:color w:val="222222"/>
          <w:sz w:val="24"/>
          <w:szCs w:val="24"/>
        </w:rPr>
      </w:pPr>
      <w:r w:rsidRPr="00392D72">
        <w:rPr>
          <w:rFonts w:ascii="Times New Roman" w:hAnsi="Times New Roman" w:cs="Times New Roman"/>
          <w:sz w:val="24"/>
          <w:szCs w:val="24"/>
        </w:rPr>
        <w:t>e-mail: school14.uzl@tularegion.org</w:t>
      </w:r>
    </w:p>
    <w:p w:rsidR="00392D72" w:rsidRPr="00D44F88" w:rsidRDefault="00392D72" w:rsidP="00392D72">
      <w:pPr>
        <w:shd w:val="clear" w:color="auto" w:fill="FFFFFF"/>
        <w:ind w:leftChars="-200" w:left="-400" w:rightChars="-446" w:right="-892" w:firstLineChars="285" w:firstLine="684"/>
        <w:jc w:val="center"/>
        <w:rPr>
          <w:rFonts w:ascii="Times New Roman" w:eastAsia="Arial" w:hAnsi="Times New Roman" w:cs="Times New Roman"/>
          <w:color w:val="222222"/>
          <w:sz w:val="24"/>
          <w:szCs w:val="24"/>
        </w:rPr>
      </w:pPr>
    </w:p>
    <w:p w:rsidR="00B0149C" w:rsidRPr="00D44F88" w:rsidRDefault="00B0149C" w:rsidP="00392D72">
      <w:pPr>
        <w:shd w:val="clear" w:color="auto" w:fill="FFFFFF"/>
        <w:ind w:leftChars="-200" w:left="-400" w:rightChars="-446" w:right="-892" w:firstLineChars="285" w:firstLine="684"/>
        <w:jc w:val="center"/>
        <w:rPr>
          <w:rFonts w:ascii="Times New Roman" w:eastAsia="Arial" w:hAnsi="Times New Roman" w:cs="Times New Roman"/>
          <w:color w:val="222222"/>
          <w:sz w:val="24"/>
          <w:szCs w:val="24"/>
        </w:rPr>
      </w:pPr>
    </w:p>
    <w:p w:rsidR="00B0149C" w:rsidRPr="00D44F88" w:rsidRDefault="00B0149C" w:rsidP="00392D72">
      <w:pPr>
        <w:shd w:val="clear" w:color="auto" w:fill="FFFFFF"/>
        <w:ind w:leftChars="-200" w:left="-400" w:rightChars="-446" w:right="-892" w:firstLineChars="285" w:firstLine="684"/>
        <w:jc w:val="center"/>
        <w:rPr>
          <w:rFonts w:ascii="Times New Roman" w:eastAsia="Arial" w:hAnsi="Times New Roman" w:cs="Times New Roman"/>
          <w:color w:val="222222"/>
          <w:sz w:val="24"/>
          <w:szCs w:val="24"/>
        </w:rPr>
      </w:pPr>
    </w:p>
    <w:p w:rsidR="00B0149C" w:rsidRPr="00D44F88" w:rsidRDefault="00B0149C" w:rsidP="00392D72">
      <w:pPr>
        <w:shd w:val="clear" w:color="auto" w:fill="FFFFFF"/>
        <w:ind w:leftChars="-200" w:left="-400" w:rightChars="-446" w:right="-892" w:firstLineChars="285" w:firstLine="684"/>
        <w:jc w:val="center"/>
        <w:rPr>
          <w:rFonts w:ascii="Times New Roman" w:eastAsia="Arial" w:hAnsi="Times New Roman" w:cs="Times New Roman"/>
          <w:color w:val="222222"/>
          <w:sz w:val="24"/>
          <w:szCs w:val="24"/>
        </w:rPr>
      </w:pPr>
    </w:p>
    <w:p w:rsidR="00392D72" w:rsidRPr="00392D72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</w:rPr>
      </w:pPr>
    </w:p>
    <w:p w:rsidR="00392D72" w:rsidRPr="00B0149C" w:rsidRDefault="00392D72" w:rsidP="00392D72">
      <w:pPr>
        <w:shd w:val="clear" w:color="auto" w:fill="FFFFFF"/>
        <w:ind w:leftChars="-200" w:left="-400" w:rightChars="-446" w:right="-892" w:firstLineChars="285" w:firstLine="798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B0149C" w:rsidRPr="00B0149C" w:rsidRDefault="00D44F88" w:rsidP="00D44F88">
      <w:pPr>
        <w:shd w:val="clear" w:color="auto" w:fill="FFFFFF"/>
        <w:ind w:leftChars="-200" w:left="-400" w:rightChars="-446" w:right="-892" w:firstLineChars="285" w:firstLine="916"/>
        <w:jc w:val="center"/>
        <w:rPr>
          <w:rFonts w:ascii="Times New Roman" w:eastAsia="Arial" w:hAnsi="Times New Roman" w:cs="Times New Roman"/>
          <w:b/>
          <w:color w:val="222222"/>
          <w:sz w:val="32"/>
          <w:szCs w:val="32"/>
          <w:lang w:val="ru-RU"/>
        </w:rPr>
      </w:pPr>
      <w:r>
        <w:rPr>
          <w:rFonts w:ascii="Times New Roman" w:eastAsia="Arial" w:hAnsi="Times New Roman" w:cs="Times New Roman"/>
          <w:b/>
          <w:color w:val="222222"/>
          <w:sz w:val="32"/>
          <w:szCs w:val="32"/>
          <w:lang w:val="ru-RU"/>
        </w:rPr>
        <w:t xml:space="preserve">Публичный отчёт </w:t>
      </w:r>
    </w:p>
    <w:p w:rsidR="00B0149C" w:rsidRPr="00B0149C" w:rsidRDefault="00B0149C" w:rsidP="00B0149C">
      <w:pPr>
        <w:shd w:val="clear" w:color="auto" w:fill="FFFFFF"/>
        <w:ind w:leftChars="-200" w:left="-400" w:rightChars="-446" w:right="-892" w:firstLineChars="285" w:firstLine="916"/>
        <w:jc w:val="center"/>
        <w:rPr>
          <w:rFonts w:ascii="Times New Roman" w:eastAsia="Arial" w:hAnsi="Times New Roman" w:cs="Times New Roman"/>
          <w:b/>
          <w:color w:val="222222"/>
          <w:sz w:val="32"/>
          <w:szCs w:val="32"/>
          <w:lang w:val="ru-RU"/>
        </w:rPr>
      </w:pPr>
      <w:r w:rsidRPr="00B0149C">
        <w:rPr>
          <w:rFonts w:ascii="Times New Roman" w:eastAsia="Arial" w:hAnsi="Times New Roman" w:cs="Times New Roman"/>
          <w:b/>
          <w:color w:val="222222"/>
          <w:sz w:val="32"/>
          <w:szCs w:val="32"/>
          <w:lang w:val="ru-RU"/>
        </w:rPr>
        <w:t>МКОУ «Центр образования №14»</w:t>
      </w:r>
    </w:p>
    <w:p w:rsidR="00B0149C" w:rsidRPr="00B0149C" w:rsidRDefault="00B0149C" w:rsidP="00B0149C">
      <w:pPr>
        <w:shd w:val="clear" w:color="auto" w:fill="FFFFFF"/>
        <w:ind w:leftChars="-200" w:left="-400" w:rightChars="-446" w:right="-892" w:firstLineChars="285" w:firstLine="916"/>
        <w:jc w:val="center"/>
        <w:rPr>
          <w:rFonts w:ascii="Times New Roman" w:eastAsia="Arial" w:hAnsi="Times New Roman" w:cs="Times New Roman"/>
          <w:b/>
          <w:color w:val="222222"/>
          <w:sz w:val="32"/>
          <w:szCs w:val="32"/>
          <w:lang w:val="ru-RU"/>
        </w:rPr>
      </w:pPr>
      <w:r w:rsidRPr="00B0149C">
        <w:rPr>
          <w:rFonts w:ascii="Times New Roman" w:eastAsia="Arial" w:hAnsi="Times New Roman" w:cs="Times New Roman"/>
          <w:b/>
          <w:color w:val="222222"/>
          <w:sz w:val="32"/>
          <w:szCs w:val="32"/>
          <w:lang w:val="ru-RU"/>
        </w:rPr>
        <w:t>за 2024</w:t>
      </w:r>
      <w:r w:rsidR="00D44F88">
        <w:rPr>
          <w:rFonts w:ascii="Times New Roman" w:eastAsia="Arial" w:hAnsi="Times New Roman" w:cs="Times New Roman"/>
          <w:b/>
          <w:color w:val="222222"/>
          <w:sz w:val="32"/>
          <w:szCs w:val="32"/>
          <w:lang w:val="ru-RU"/>
        </w:rPr>
        <w:t>-2025 учебный</w:t>
      </w:r>
      <w:r w:rsidRPr="00B0149C">
        <w:rPr>
          <w:rFonts w:ascii="Times New Roman" w:eastAsia="Arial" w:hAnsi="Times New Roman" w:cs="Times New Roman"/>
          <w:b/>
          <w:color w:val="222222"/>
          <w:sz w:val="32"/>
          <w:szCs w:val="32"/>
          <w:lang w:val="ru-RU"/>
        </w:rPr>
        <w:t xml:space="preserve"> год</w:t>
      </w: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392D72" w:rsidRPr="00B0149C" w:rsidRDefault="00392D72">
      <w:pPr>
        <w:shd w:val="clear" w:color="auto" w:fill="FFFFFF"/>
        <w:ind w:leftChars="-200" w:left="-400" w:rightChars="-446" w:right="-892" w:firstLineChars="285" w:firstLine="798"/>
        <w:jc w:val="center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B0149C" w:rsidRDefault="00B0149C">
      <w:pPr>
        <w:pStyle w:val="2"/>
        <w:ind w:leftChars="-200" w:left="-400" w:rightChars="-446" w:right="-892" w:firstLineChars="285" w:firstLine="801"/>
        <w:jc w:val="center"/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  <w:lang w:val="ru-RU"/>
        </w:rPr>
      </w:pPr>
    </w:p>
    <w:p w:rsidR="00B0149C" w:rsidRDefault="00B0149C">
      <w:pPr>
        <w:pStyle w:val="2"/>
        <w:ind w:leftChars="-200" w:left="-400" w:rightChars="-446" w:right="-892" w:firstLineChars="285" w:firstLine="801"/>
        <w:jc w:val="center"/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  <w:lang w:val="ru-RU"/>
        </w:rPr>
      </w:pPr>
    </w:p>
    <w:p w:rsidR="00B0149C" w:rsidRDefault="00B0149C">
      <w:pPr>
        <w:pStyle w:val="2"/>
        <w:ind w:leftChars="-200" w:left="-400" w:rightChars="-446" w:right="-892" w:firstLineChars="285" w:firstLine="801"/>
        <w:jc w:val="center"/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  <w:lang w:val="ru-RU"/>
        </w:rPr>
      </w:pPr>
    </w:p>
    <w:p w:rsidR="00B0149C" w:rsidRDefault="00B0149C">
      <w:pPr>
        <w:pStyle w:val="2"/>
        <w:ind w:leftChars="-200" w:left="-400" w:rightChars="-446" w:right="-892" w:firstLineChars="285" w:firstLine="801"/>
        <w:jc w:val="center"/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  <w:lang w:val="ru-RU"/>
        </w:rPr>
      </w:pPr>
    </w:p>
    <w:p w:rsidR="00D44F88" w:rsidRDefault="00D44F88" w:rsidP="00D44F88">
      <w:pPr>
        <w:rPr>
          <w:lang w:val="ru-RU"/>
        </w:rPr>
      </w:pPr>
    </w:p>
    <w:p w:rsidR="00D44F88" w:rsidRDefault="00D44F88" w:rsidP="00D44F88">
      <w:pPr>
        <w:rPr>
          <w:lang w:val="ru-RU"/>
        </w:rPr>
      </w:pPr>
    </w:p>
    <w:p w:rsidR="00D44F88" w:rsidRDefault="00D44F88" w:rsidP="00D44F88">
      <w:pPr>
        <w:rPr>
          <w:lang w:val="ru-RU"/>
        </w:rPr>
      </w:pPr>
    </w:p>
    <w:p w:rsidR="00D44F88" w:rsidRDefault="00D44F88" w:rsidP="00D44F88">
      <w:pPr>
        <w:rPr>
          <w:lang w:val="ru-RU"/>
        </w:rPr>
      </w:pPr>
    </w:p>
    <w:p w:rsidR="00D44F88" w:rsidRDefault="00D44F88" w:rsidP="00D44F88">
      <w:pPr>
        <w:rPr>
          <w:lang w:val="ru-RU"/>
        </w:rPr>
      </w:pPr>
    </w:p>
    <w:p w:rsidR="00D44F88" w:rsidRDefault="00D44F88" w:rsidP="00D44F88">
      <w:pPr>
        <w:rPr>
          <w:lang w:val="ru-RU"/>
        </w:rPr>
      </w:pPr>
    </w:p>
    <w:p w:rsidR="00D44F88" w:rsidRDefault="00D44F88" w:rsidP="00D44F88">
      <w:pPr>
        <w:rPr>
          <w:lang w:val="ru-RU"/>
        </w:rPr>
      </w:pPr>
    </w:p>
    <w:p w:rsidR="00D44F88" w:rsidRPr="00D44F88" w:rsidRDefault="00D44F88" w:rsidP="00D44F88">
      <w:pPr>
        <w:rPr>
          <w:lang w:val="ru-RU"/>
        </w:rPr>
      </w:pPr>
      <w:bookmarkStart w:id="0" w:name="_GoBack"/>
      <w:bookmarkEnd w:id="0"/>
    </w:p>
    <w:p w:rsidR="00B0149C" w:rsidRDefault="00B0149C">
      <w:pPr>
        <w:pStyle w:val="2"/>
        <w:ind w:leftChars="-200" w:left="-400" w:rightChars="-446" w:right="-892" w:firstLineChars="285" w:firstLine="801"/>
        <w:jc w:val="center"/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  <w:lang w:val="ru-RU"/>
        </w:rPr>
      </w:pPr>
    </w:p>
    <w:p w:rsidR="00B0149C" w:rsidRDefault="00B0149C">
      <w:pPr>
        <w:pStyle w:val="2"/>
        <w:ind w:leftChars="-200" w:left="-400" w:rightChars="-446" w:right="-892" w:firstLineChars="285" w:firstLine="801"/>
        <w:jc w:val="center"/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  <w:lang w:val="ru-RU"/>
        </w:rPr>
      </w:pPr>
    </w:p>
    <w:p w:rsidR="009D633E" w:rsidRDefault="00392D72">
      <w:pPr>
        <w:pStyle w:val="2"/>
        <w:ind w:leftChars="-200" w:left="-400" w:rightChars="-446" w:right="-892" w:firstLineChars="285" w:firstLine="801"/>
        <w:jc w:val="center"/>
        <w:rPr>
          <w:rFonts w:ascii="Times New Roman" w:hAnsi="Times New Roman" w:hint="default"/>
          <w:i w:val="0"/>
          <w:iCs w:val="0"/>
          <w:color w:val="222222"/>
          <w:sz w:val="28"/>
          <w:szCs w:val="28"/>
          <w:lang w:val="ru-RU"/>
        </w:rPr>
      </w:pPr>
      <w:r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  <w:lang w:val="ru-RU"/>
        </w:rPr>
        <w:lastRenderedPageBreak/>
        <w:t>Аналитическая часть</w:t>
      </w:r>
      <w:hyperlink r:id="rId6" w:anchor="/document/118/65872/_self" w:tgtFrame="https://1zavuch.ru/?amp=" w:history="1"/>
    </w:p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  <w:lang w:val="ru-RU"/>
        </w:rPr>
      </w:pP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Общие сведения об образовательной организации</w:t>
      </w: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6"/>
        <w:gridCol w:w="5130"/>
      </w:tblGrid>
      <w:tr w:rsidR="009D633E" w:rsidRPr="00D44F88">
        <w:tc>
          <w:tcPr>
            <w:tcW w:w="47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tabs>
                <w:tab w:val="left" w:pos="200"/>
              </w:tabs>
              <w:spacing w:line="255" w:lineRule="atLeast"/>
              <w:ind w:leftChars="100" w:left="200" w:rightChars="87" w:right="17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Наименование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образовательной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организации</w:t>
            </w:r>
            <w:proofErr w:type="spellEnd"/>
          </w:p>
        </w:tc>
        <w:tc>
          <w:tcPr>
            <w:tcW w:w="5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Муниципальное казённое </w:t>
            </w:r>
          </w:p>
          <w:p w:rsidR="009D633E" w:rsidRDefault="00392D72">
            <w:pPr>
              <w:spacing w:line="255" w:lineRule="atLeast"/>
              <w:ind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общеобразовательное учреждение </w:t>
            </w:r>
          </w:p>
          <w:p w:rsidR="009D633E" w:rsidRDefault="00392D72">
            <w:pPr>
              <w:spacing w:line="255" w:lineRule="atLeast"/>
              <w:ind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«Центр образования №14»</w:t>
            </w:r>
          </w:p>
        </w:tc>
      </w:tr>
      <w:tr w:rsidR="009D633E">
        <w:tc>
          <w:tcPr>
            <w:tcW w:w="47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tabs>
                <w:tab w:val="left" w:pos="4400"/>
              </w:tabs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Руководитель</w:t>
            </w:r>
            <w:proofErr w:type="spellEnd"/>
          </w:p>
        </w:tc>
        <w:tc>
          <w:tcPr>
            <w:tcW w:w="5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Кулешова Надежда Викторовна </w:t>
            </w:r>
          </w:p>
        </w:tc>
      </w:tr>
      <w:tr w:rsidR="009D633E">
        <w:tc>
          <w:tcPr>
            <w:tcW w:w="47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tabs>
                <w:tab w:val="left" w:pos="4400"/>
              </w:tabs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Адрес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организации</w:t>
            </w:r>
            <w:proofErr w:type="spellEnd"/>
          </w:p>
        </w:tc>
        <w:tc>
          <w:tcPr>
            <w:tcW w:w="5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Тульская область, город Узловая, </w:t>
            </w:r>
          </w:p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квартал 5-я Пятилетка, ул. Лесная, дом 3</w:t>
            </w:r>
          </w:p>
        </w:tc>
      </w:tr>
      <w:tr w:rsidR="009D633E">
        <w:tc>
          <w:tcPr>
            <w:tcW w:w="47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tabs>
                <w:tab w:val="left" w:pos="4400"/>
              </w:tabs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Телефон, факс</w:t>
            </w:r>
          </w:p>
        </w:tc>
        <w:tc>
          <w:tcPr>
            <w:tcW w:w="5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8 48731 57879</w:t>
            </w:r>
          </w:p>
        </w:tc>
      </w:tr>
      <w:tr w:rsidR="009D633E">
        <w:tc>
          <w:tcPr>
            <w:tcW w:w="47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tabs>
                <w:tab w:val="left" w:pos="4400"/>
              </w:tabs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Адрес электронной почты</w:t>
            </w:r>
          </w:p>
        </w:tc>
        <w:tc>
          <w:tcPr>
            <w:tcW w:w="5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school14.uzl@tularegion.org</w:t>
            </w:r>
          </w:p>
        </w:tc>
      </w:tr>
      <w:tr w:rsidR="009D633E">
        <w:tc>
          <w:tcPr>
            <w:tcW w:w="47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tabs>
                <w:tab w:val="left" w:pos="4400"/>
              </w:tabs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Учредитель</w:t>
            </w:r>
          </w:p>
        </w:tc>
        <w:tc>
          <w:tcPr>
            <w:tcW w:w="5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Администрация МО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Узловский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 район</w:t>
            </w:r>
          </w:p>
        </w:tc>
      </w:tr>
      <w:tr w:rsidR="009D633E">
        <w:tc>
          <w:tcPr>
            <w:tcW w:w="47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tabs>
                <w:tab w:val="left" w:pos="4400"/>
              </w:tabs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Дата создания</w:t>
            </w:r>
          </w:p>
        </w:tc>
        <w:tc>
          <w:tcPr>
            <w:tcW w:w="5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1952</w:t>
            </w:r>
          </w:p>
        </w:tc>
      </w:tr>
      <w:tr w:rsidR="009D633E" w:rsidRPr="00D44F88">
        <w:tc>
          <w:tcPr>
            <w:tcW w:w="47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tabs>
                <w:tab w:val="left" w:pos="4400"/>
              </w:tabs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Лицензия</w:t>
            </w:r>
          </w:p>
        </w:tc>
        <w:tc>
          <w:tcPr>
            <w:tcW w:w="5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Серия 71ЛО2    №0000046</w:t>
            </w:r>
          </w:p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№0133/02826 от «30» сентября 2015 года </w:t>
            </w:r>
          </w:p>
        </w:tc>
      </w:tr>
      <w:tr w:rsidR="009D633E" w:rsidRPr="00D44F88">
        <w:tc>
          <w:tcPr>
            <w:tcW w:w="47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87" w:right="17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Свидетельство о государственной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аккредита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ции</w:t>
            </w:r>
            <w:proofErr w:type="spellEnd"/>
          </w:p>
        </w:tc>
        <w:tc>
          <w:tcPr>
            <w:tcW w:w="5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Серия 71АО2    №0000447</w:t>
            </w:r>
          </w:p>
          <w:p w:rsidR="009D633E" w:rsidRDefault="00392D72">
            <w:pPr>
              <w:spacing w:line="255" w:lineRule="atLeast"/>
              <w:ind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№0134/01379 от «02» декабря 2015 года</w:t>
            </w:r>
          </w:p>
        </w:tc>
      </w:tr>
    </w:tbl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</w:p>
    <w:p w:rsidR="009D633E" w:rsidRPr="00F264C4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Основным видом деятельности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МКОУ «Центр образования №14»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(далее – Учреждение) является реализация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общеобразовательных программ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:</w:t>
      </w:r>
    </w:p>
    <w:p w:rsidR="009D633E" w:rsidRPr="00F264C4" w:rsidRDefault="00392D72">
      <w:pPr>
        <w:numPr>
          <w:ilvl w:val="0"/>
          <w:numId w:val="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основной образовательной программы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 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начального общего образования;</w:t>
      </w:r>
    </w:p>
    <w:p w:rsidR="009D633E" w:rsidRPr="00F264C4" w:rsidRDefault="00392D72">
      <w:pPr>
        <w:numPr>
          <w:ilvl w:val="0"/>
          <w:numId w:val="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основной образовательной программы основного общего образования;</w:t>
      </w:r>
    </w:p>
    <w:p w:rsidR="009D633E" w:rsidRPr="00F264C4" w:rsidRDefault="00392D72">
      <w:pPr>
        <w:numPr>
          <w:ilvl w:val="0"/>
          <w:numId w:val="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основной образовательной программы среднего общего образования.</w:t>
      </w:r>
    </w:p>
    <w:p w:rsidR="009D633E" w:rsidRPr="00F264C4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Также Учреждение реализует 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адаптированную основную общеобразовательную программу начального и основного общего образования обучающихся с ЗПР (вариант 7.2.) и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дополнительные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общеразвивающие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программы.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Учреждение расположено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 w:rsidRPr="00F264C4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на квартале 5-я Пятилетка. Большинство семей обучающихся проживает в домах типовой застройки: практически  100 процентов  рядом с Учреждением.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  <w:lang w:val="ru-RU"/>
        </w:rPr>
      </w:pP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Система</w:t>
      </w: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управления организацией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Управление осуществляется на принципах единоначалия и самоуправления.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Таблица 1. Органы управления, действующие в Учреждении</w:t>
      </w:r>
    </w:p>
    <w:tbl>
      <w:tblPr>
        <w:tblW w:w="94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2"/>
        <w:gridCol w:w="6996"/>
      </w:tblGrid>
      <w:tr w:rsidR="009D633E">
        <w:tc>
          <w:tcPr>
            <w:tcW w:w="25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tabs>
                <w:tab w:val="left" w:pos="0"/>
              </w:tabs>
              <w:spacing w:line="255" w:lineRule="atLeast"/>
              <w:ind w:rightChars="-17" w:right="-34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Наименование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lastRenderedPageBreak/>
              <w:t>органа</w:t>
            </w:r>
            <w:proofErr w:type="spellEnd"/>
          </w:p>
        </w:tc>
        <w:tc>
          <w:tcPr>
            <w:tcW w:w="69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tabs>
                <w:tab w:val="left" w:pos="0"/>
              </w:tabs>
              <w:spacing w:line="255" w:lineRule="atLeast"/>
              <w:ind w:rightChars="-17" w:right="-34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lastRenderedPageBreak/>
              <w:t>Функции</w:t>
            </w:r>
            <w:proofErr w:type="spellEnd"/>
          </w:p>
        </w:tc>
      </w:tr>
      <w:tr w:rsidR="009D633E" w:rsidRPr="00D44F88">
        <w:tc>
          <w:tcPr>
            <w:tcW w:w="25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tabs>
                <w:tab w:val="left" w:pos="0"/>
              </w:tabs>
              <w:spacing w:line="255" w:lineRule="atLeast"/>
              <w:ind w:rightChars="-17" w:right="-34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lastRenderedPageBreak/>
              <w:t>Директор</w:t>
            </w:r>
            <w:proofErr w:type="spellEnd"/>
          </w:p>
        </w:tc>
        <w:tc>
          <w:tcPr>
            <w:tcW w:w="69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tabs>
                <w:tab w:val="left" w:pos="0"/>
              </w:tabs>
              <w:spacing w:line="255" w:lineRule="atLeast"/>
              <w:ind w:rightChars="-17" w:right="-34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</w:p>
        </w:tc>
      </w:tr>
      <w:tr w:rsidR="009D633E">
        <w:tc>
          <w:tcPr>
            <w:tcW w:w="25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tabs>
                <w:tab w:val="left" w:pos="0"/>
              </w:tabs>
              <w:spacing w:line="255" w:lineRule="atLeast"/>
              <w:ind w:rightChars="-17" w:right="-34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 w:rsidRPr="006C695C"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С</w:t>
            </w:r>
            <w:proofErr w:type="spellStart"/>
            <w:r w:rsidRPr="006C695C"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овет</w:t>
            </w:r>
            <w:proofErr w:type="spellEnd"/>
            <w:r w:rsidRPr="006C695C"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 Учреждения</w:t>
            </w:r>
          </w:p>
        </w:tc>
        <w:tc>
          <w:tcPr>
            <w:tcW w:w="69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tabs>
                <w:tab w:val="left" w:pos="0"/>
              </w:tabs>
              <w:spacing w:line="255" w:lineRule="atLeast"/>
              <w:ind w:rightChars="-17" w:right="-34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Рассматривает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вопросы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:</w:t>
            </w:r>
          </w:p>
          <w:p w:rsidR="009D633E" w:rsidRDefault="00392D72">
            <w:pPr>
              <w:numPr>
                <w:ilvl w:val="0"/>
                <w:numId w:val="2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развития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образовательной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организации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;</w:t>
            </w:r>
          </w:p>
          <w:p w:rsidR="009D633E" w:rsidRDefault="00392D72">
            <w:pPr>
              <w:numPr>
                <w:ilvl w:val="0"/>
                <w:numId w:val="2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финансово-хозяйственной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деятельности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;</w:t>
            </w:r>
          </w:p>
          <w:p w:rsidR="009D633E" w:rsidRDefault="00392D72">
            <w:pPr>
              <w:numPr>
                <w:ilvl w:val="0"/>
                <w:numId w:val="2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материально-технического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обеспечения</w:t>
            </w:r>
            <w:proofErr w:type="spellEnd"/>
          </w:p>
        </w:tc>
      </w:tr>
      <w:tr w:rsidR="009D633E">
        <w:tc>
          <w:tcPr>
            <w:tcW w:w="25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tabs>
                <w:tab w:val="left" w:pos="0"/>
              </w:tabs>
              <w:spacing w:line="255" w:lineRule="atLeast"/>
              <w:ind w:rightChars="-17" w:right="-34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Педагогический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совет</w:t>
            </w:r>
            <w:proofErr w:type="spellEnd"/>
          </w:p>
        </w:tc>
        <w:tc>
          <w:tcPr>
            <w:tcW w:w="69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tabs>
                <w:tab w:val="left" w:pos="0"/>
              </w:tabs>
              <w:spacing w:line="255" w:lineRule="atLeast"/>
              <w:ind w:rightChars="-17" w:right="-34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Осуществляет текущее руководство образовательной деятельностью Школы, в том числе рассматривает вопросы:</w:t>
            </w:r>
          </w:p>
          <w:p w:rsidR="009D633E" w:rsidRDefault="00392D72">
            <w:pPr>
              <w:numPr>
                <w:ilvl w:val="0"/>
                <w:numId w:val="3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развития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образовательных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услуг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;</w:t>
            </w:r>
          </w:p>
          <w:p w:rsidR="009D633E" w:rsidRDefault="00392D72">
            <w:pPr>
              <w:numPr>
                <w:ilvl w:val="0"/>
                <w:numId w:val="3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регламентации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образовательных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отношений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;</w:t>
            </w:r>
          </w:p>
          <w:p w:rsidR="009D633E" w:rsidRDefault="00392D72">
            <w:pPr>
              <w:numPr>
                <w:ilvl w:val="0"/>
                <w:numId w:val="3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разработки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образовательных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программ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;</w:t>
            </w:r>
          </w:p>
          <w:p w:rsidR="009D633E" w:rsidRDefault="00392D72">
            <w:pPr>
              <w:numPr>
                <w:ilvl w:val="0"/>
                <w:numId w:val="3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выбора учебников, учебных пособий, средств обучения и воспитания;</w:t>
            </w:r>
          </w:p>
          <w:p w:rsidR="009D633E" w:rsidRDefault="00392D72">
            <w:pPr>
              <w:numPr>
                <w:ilvl w:val="0"/>
                <w:numId w:val="3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материально-технического обеспечения образовательного процесса;</w:t>
            </w:r>
          </w:p>
          <w:p w:rsidR="009D633E" w:rsidRDefault="00392D72">
            <w:pPr>
              <w:numPr>
                <w:ilvl w:val="0"/>
                <w:numId w:val="3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аттестации, повышения квалификации педагогических работников;</w:t>
            </w:r>
          </w:p>
          <w:p w:rsidR="009D633E" w:rsidRDefault="00392D72">
            <w:pPr>
              <w:numPr>
                <w:ilvl w:val="0"/>
                <w:numId w:val="3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координации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деятельности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методических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>объединений</w:t>
            </w:r>
            <w:proofErr w:type="spellEnd"/>
          </w:p>
        </w:tc>
      </w:tr>
      <w:tr w:rsidR="009D633E" w:rsidRPr="00D44F88">
        <w:tc>
          <w:tcPr>
            <w:tcW w:w="25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tabs>
                <w:tab w:val="left" w:pos="0"/>
              </w:tabs>
              <w:spacing w:line="255" w:lineRule="atLeast"/>
              <w:ind w:rightChars="-17" w:right="-34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Общее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собрание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работников</w:t>
            </w:r>
            <w:proofErr w:type="spellEnd"/>
          </w:p>
        </w:tc>
        <w:tc>
          <w:tcPr>
            <w:tcW w:w="69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tabs>
                <w:tab w:val="left" w:pos="0"/>
              </w:tabs>
              <w:spacing w:line="255" w:lineRule="atLeast"/>
              <w:ind w:rightChars="-17" w:right="-34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Реализует право работников участвовать в управлении образовательной организацией, в том числе:</w:t>
            </w:r>
          </w:p>
          <w:p w:rsidR="009D633E" w:rsidRDefault="00392D72">
            <w:pPr>
              <w:numPr>
                <w:ilvl w:val="0"/>
                <w:numId w:val="4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val="ru-RU"/>
              </w:rPr>
              <w:t>участвовать в разработке и принятии коллективного договора, Правил трудового распорядка, изменений и дополнений к ним;</w:t>
            </w:r>
          </w:p>
          <w:p w:rsidR="009D633E" w:rsidRDefault="00392D72">
            <w:pPr>
              <w:numPr>
                <w:ilvl w:val="0"/>
                <w:numId w:val="4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val="ru-RU"/>
              </w:rPr>
              <w:t>принимать локальные акты, которые регламентируют деятельность образовательной организации и связаны с правами и обязанностями работников;</w:t>
            </w:r>
          </w:p>
          <w:p w:rsidR="009D633E" w:rsidRDefault="00392D72">
            <w:pPr>
              <w:numPr>
                <w:ilvl w:val="0"/>
                <w:numId w:val="4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val="ru-RU"/>
              </w:rPr>
              <w:t>разрешать конфликтные ситуации между работниками и администрацией образовательной организации;</w:t>
            </w:r>
          </w:p>
          <w:p w:rsidR="009D633E" w:rsidRDefault="00392D72">
            <w:pPr>
              <w:numPr>
                <w:ilvl w:val="0"/>
                <w:numId w:val="4"/>
              </w:numPr>
              <w:tabs>
                <w:tab w:val="left" w:pos="0"/>
              </w:tabs>
              <w:spacing w:line="255" w:lineRule="atLeast"/>
              <w:ind w:left="0" w:rightChars="-17" w:right="-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val="ru-RU"/>
              </w:rPr>
              <w:t>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Для осуществления учебно-методической работы в Учреждении создано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два предметных методических объединения:</w:t>
      </w:r>
    </w:p>
    <w:p w:rsidR="009D633E" w:rsidRDefault="00392D72">
      <w:pPr>
        <w:numPr>
          <w:ilvl w:val="0"/>
          <w:numId w:val="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ШМО учебных  дисциплин;</w:t>
      </w:r>
    </w:p>
    <w:p w:rsidR="009D633E" w:rsidRDefault="00392D72">
      <w:pPr>
        <w:numPr>
          <w:ilvl w:val="0"/>
          <w:numId w:val="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ШМО классных руководителей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lastRenderedPageBreak/>
        <w:t> </w:t>
      </w:r>
    </w:p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</w:rPr>
      </w:pPr>
      <w:proofErr w:type="spellStart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Оценка</w:t>
      </w:r>
      <w:proofErr w:type="spellEnd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образовательной</w:t>
      </w:r>
      <w:proofErr w:type="spellEnd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деятельности</w:t>
      </w:r>
      <w:proofErr w:type="spellEnd"/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Образовательная деятельность организуется в соответствии:</w:t>
      </w:r>
    </w:p>
    <w:p w:rsidR="009D633E" w:rsidRDefault="00392D72">
      <w:pPr>
        <w:numPr>
          <w:ilvl w:val="0"/>
          <w:numId w:val="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7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Федеральным законом от 29.12.2012 № 273-ФЗ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«Об образовании в Российской Федерации»;</w:t>
      </w:r>
    </w:p>
    <w:p w:rsidR="009D633E" w:rsidRDefault="00D44F88">
      <w:pPr>
        <w:numPr>
          <w:ilvl w:val="0"/>
          <w:numId w:val="6"/>
        </w:numPr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8" w:anchor="/document/118/65872/_self" w:tgtFrame="https://1zavuch.ru/?amp=" w:history="1"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приказом </w:t>
        </w:r>
        <w:proofErr w:type="spellStart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22.03.2021 № 115</w:t>
        </w:r>
      </w:hyperlink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9D633E" w:rsidRDefault="00D44F88">
      <w:pPr>
        <w:numPr>
          <w:ilvl w:val="0"/>
          <w:numId w:val="6"/>
        </w:numPr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9" w:anchor="/document/118/65872/_self" w:tgtFrame="https://1zavuch.ru/?amp=" w:history="1"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приказом </w:t>
        </w:r>
        <w:proofErr w:type="spellStart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18.05.2023 № 372</w:t>
        </w:r>
      </w:hyperlink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«Об утверждении федеральной образовательной программы начального общего образования» (далее – ФОП НОО);</w:t>
      </w:r>
    </w:p>
    <w:p w:rsidR="009D633E" w:rsidRDefault="00D44F88">
      <w:pPr>
        <w:numPr>
          <w:ilvl w:val="0"/>
          <w:numId w:val="6"/>
        </w:numPr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0" w:anchor="/document/118/65872/_self" w:tgtFrame="https://1zavuch.ru/?amp=" w:history="1"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приказом </w:t>
        </w:r>
        <w:proofErr w:type="spellStart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18.05.2023 № 370</w:t>
        </w:r>
      </w:hyperlink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«Об утверждении федеральной образовательной программы основного общего образования» (далее – ФОП ООО);</w:t>
      </w:r>
    </w:p>
    <w:p w:rsidR="009D633E" w:rsidRDefault="00D44F88">
      <w:pPr>
        <w:numPr>
          <w:ilvl w:val="0"/>
          <w:numId w:val="6"/>
        </w:numPr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1" w:anchor="/document/118/65872/_self" w:tgtFrame="https://1zavuch.ru/?amp=" w:history="1"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приказом </w:t>
        </w:r>
        <w:proofErr w:type="spellStart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18.05.2023 № 371</w:t>
        </w:r>
      </w:hyperlink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«Об утверждении федеральной образовательной программы среднего общего образования» (далее – ФОП СОО);</w:t>
      </w:r>
    </w:p>
    <w:p w:rsidR="009D633E" w:rsidRDefault="00D44F88">
      <w:pPr>
        <w:numPr>
          <w:ilvl w:val="0"/>
          <w:numId w:val="6"/>
        </w:numPr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2" w:anchor="/document/118/65872/_self" w:tgtFrame="https://1zavuch.ru/?amp=" w:history="1"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31.05.2021 № 286</w:t>
        </w:r>
      </w:hyperlink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9D633E" w:rsidRDefault="00D44F88">
      <w:pPr>
        <w:numPr>
          <w:ilvl w:val="0"/>
          <w:numId w:val="6"/>
        </w:numPr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3" w:anchor="/document/118/65872/_self" w:tgtFrame="https://1zavuch.ru/?amp=" w:history="1"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31.05.2021 № 287</w:t>
        </w:r>
      </w:hyperlink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«Об утверждении федерального государственного образовательного стандарта основного общего образования»;</w:t>
      </w:r>
    </w:p>
    <w:p w:rsidR="009D633E" w:rsidRDefault="00D44F88">
      <w:pPr>
        <w:numPr>
          <w:ilvl w:val="0"/>
          <w:numId w:val="6"/>
        </w:numPr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4" w:anchor="/document/118/65872/_self" w:tgtFrame="https://1zavuch.ru/?amp=" w:history="1"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Минобрнауки</w:t>
        </w:r>
        <w:proofErr w:type="spellEnd"/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17.05.2012 № 413</w:t>
        </w:r>
      </w:hyperlink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«Об утверждении федерального государственного образовательного стандарта среднего общего образования»;</w:t>
      </w:r>
    </w:p>
    <w:p w:rsidR="009D633E" w:rsidRDefault="00D44F88">
      <w:pPr>
        <w:numPr>
          <w:ilvl w:val="0"/>
          <w:numId w:val="6"/>
        </w:numPr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5" w:anchor="/document/118/65872/_self" w:tgtFrame="https://1zavuch.ru/?amp=" w:history="1"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СП 2.4.3648-20</w:t>
        </w:r>
      </w:hyperlink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«Санитарно-эпидемиологические требования к организациям воспитания и обучения, отдыха и оздоровления детей и молодежи»;</w:t>
      </w:r>
    </w:p>
    <w:p w:rsidR="009D633E" w:rsidRDefault="00D44F88">
      <w:pPr>
        <w:numPr>
          <w:ilvl w:val="0"/>
          <w:numId w:val="6"/>
        </w:numPr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6" w:anchor="/document/118/65872/_self" w:tgtFrame="https://1zavuch.ru/?amp=" w:history="1">
        <w:r w:rsidR="00392D72"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СанПиН 1.2.3685-21</w:t>
        </w:r>
      </w:hyperlink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«Гигиенические нормативы и требования к обеспечению безопасности и (или) безвредности для человека факторов среды обитания» (действуют с 01.03.2021);</w:t>
      </w:r>
    </w:p>
    <w:p w:rsidR="009D633E" w:rsidRDefault="00392D72">
      <w:pPr>
        <w:numPr>
          <w:ilvl w:val="0"/>
          <w:numId w:val="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основными образовательными программами по уровням образования, включая рабочие программы воспитания, учебные планы, планы внеурочной деятельности, календарные учебные графики, календарные планы воспитательной работы;</w:t>
      </w:r>
    </w:p>
    <w:p w:rsidR="009D633E" w:rsidRDefault="00392D72">
      <w:pPr>
        <w:numPr>
          <w:ilvl w:val="0"/>
          <w:numId w:val="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расписанием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занятий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Учебные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планы 1–4-х классов ориентированы на четырехлетний нормативный срок освоения основной образовательной программы начального общего образования (реализация обновленного ФГОС НОО и ФОП НОО), 5-7х и 8–9-х классов – на пятилетний нормативный срок освоения основной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lastRenderedPageBreak/>
        <w:t>образовательной программы основного общего образования (реализация ФГОС ООО и ФОП ООО), 11-го класса – на двухлетний нормативный срок освоения образовательной программы среднего общего образования (ФГОС СОО и ФОП СОО).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Форма обучения: очная.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Язык обучения: русский.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Таблица 2. Общая численность обучающихся, осваивающих образовательные программы в 20</w:t>
      </w:r>
      <w:r>
        <w:rPr>
          <w:rFonts w:ascii="Times New Roman" w:eastAsia="Arial" w:hAnsi="Times New Roman" w:cs="Times New Roman"/>
          <w:b/>
          <w:bCs/>
          <w:color w:val="222222"/>
          <w:sz w:val="28"/>
          <w:szCs w:val="28"/>
          <w:shd w:val="clear" w:color="auto" w:fill="FFF2CF"/>
          <w:lang w:val="ru-RU" w:bidi="ar"/>
        </w:rPr>
        <w:t>24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6"/>
        <w:gridCol w:w="2370"/>
      </w:tblGrid>
      <w:tr w:rsidR="009D633E">
        <w:tc>
          <w:tcPr>
            <w:tcW w:w="9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41" w:right="82"/>
              <w:jc w:val="center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Название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образовательной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программы</w:t>
            </w:r>
            <w:proofErr w:type="spellEnd"/>
          </w:p>
        </w:tc>
        <w:tc>
          <w:tcPr>
            <w:tcW w:w="26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41" w:right="8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Численность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обучающихся</w:t>
            </w:r>
            <w:proofErr w:type="spellEnd"/>
          </w:p>
        </w:tc>
      </w:tr>
      <w:tr w:rsidR="009D633E">
        <w:tc>
          <w:tcPr>
            <w:tcW w:w="9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13" w:right="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Основная образовательная программа начального общего образования по ФГОС начального общего образования, утвержденному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 </w:t>
            </w:r>
            <w:hyperlink r:id="rId17" w:anchor="/document/118/65872/_self" w:tgtFrame="https://1zavuch.ru/?amp=" w:history="1">
              <w:r>
                <w:rPr>
                  <w:rStyle w:val="a3"/>
                  <w:rFonts w:ascii="Times New Roman" w:eastAsia="Arial" w:hAnsi="Times New Roman" w:cs="Times New Roman"/>
                  <w:color w:val="01745C"/>
                  <w:sz w:val="28"/>
                  <w:szCs w:val="28"/>
                  <w:u w:val="none"/>
                  <w:lang w:val="ru-RU"/>
                </w:rPr>
                <w:t xml:space="preserve">приказом </w:t>
              </w:r>
              <w:proofErr w:type="spellStart"/>
              <w:r>
                <w:rPr>
                  <w:rStyle w:val="a3"/>
                  <w:rFonts w:ascii="Times New Roman" w:eastAsia="Arial" w:hAnsi="Times New Roman" w:cs="Times New Roman"/>
                  <w:color w:val="01745C"/>
                  <w:sz w:val="28"/>
                  <w:szCs w:val="28"/>
                  <w:u w:val="none"/>
                  <w:lang w:val="ru-RU"/>
                </w:rPr>
                <w:t>Минпросвещения</w:t>
              </w:r>
              <w:proofErr w:type="spellEnd"/>
              <w:r>
                <w:rPr>
                  <w:rStyle w:val="a3"/>
                  <w:rFonts w:ascii="Times New Roman" w:eastAsia="Arial" w:hAnsi="Times New Roman" w:cs="Times New Roman"/>
                  <w:color w:val="01745C"/>
                  <w:sz w:val="28"/>
                  <w:szCs w:val="28"/>
                  <w:u w:val="none"/>
                  <w:lang w:val="ru-RU"/>
                </w:rPr>
                <w:t xml:space="preserve"> России от 31.05.2021 № 286</w:t>
              </w:r>
            </w:hyperlink>
          </w:p>
        </w:tc>
        <w:tc>
          <w:tcPr>
            <w:tcW w:w="26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75</w:t>
            </w:r>
          </w:p>
        </w:tc>
      </w:tr>
      <w:tr w:rsidR="009D633E">
        <w:tc>
          <w:tcPr>
            <w:tcW w:w="9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13" w:right="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Основная образовательная программа основного общего образования по ФГОС основного общего образования, утвержденному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 </w:t>
            </w:r>
            <w:hyperlink r:id="rId18" w:anchor="/document/118/65872/_self" w:tgtFrame="https://1zavuch.ru/?amp=" w:history="1">
              <w:r>
                <w:rPr>
                  <w:rStyle w:val="a3"/>
                  <w:rFonts w:ascii="Times New Roman" w:eastAsia="Arial" w:hAnsi="Times New Roman" w:cs="Times New Roman"/>
                  <w:color w:val="01745C"/>
                  <w:sz w:val="28"/>
                  <w:szCs w:val="28"/>
                  <w:u w:val="none"/>
                  <w:lang w:val="ru-RU"/>
                </w:rPr>
                <w:t xml:space="preserve">приказом </w:t>
              </w:r>
              <w:proofErr w:type="spellStart"/>
              <w:r>
                <w:rPr>
                  <w:rStyle w:val="a3"/>
                  <w:rFonts w:ascii="Times New Roman" w:eastAsia="Arial" w:hAnsi="Times New Roman" w:cs="Times New Roman"/>
                  <w:color w:val="01745C"/>
                  <w:sz w:val="28"/>
                  <w:szCs w:val="28"/>
                  <w:u w:val="none"/>
                  <w:lang w:val="ru-RU"/>
                </w:rPr>
                <w:t>Минпросвещения</w:t>
              </w:r>
              <w:proofErr w:type="spellEnd"/>
              <w:r>
                <w:rPr>
                  <w:rStyle w:val="a3"/>
                  <w:rFonts w:ascii="Times New Roman" w:eastAsia="Arial" w:hAnsi="Times New Roman" w:cs="Times New Roman"/>
                  <w:color w:val="01745C"/>
                  <w:sz w:val="28"/>
                  <w:szCs w:val="28"/>
                  <w:u w:val="none"/>
                  <w:lang w:val="ru-RU"/>
                </w:rPr>
                <w:t xml:space="preserve"> России от 31.05.2021 № 287</w:t>
              </w:r>
            </w:hyperlink>
          </w:p>
        </w:tc>
        <w:tc>
          <w:tcPr>
            <w:tcW w:w="26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69</w:t>
            </w:r>
          </w:p>
        </w:tc>
      </w:tr>
      <w:tr w:rsidR="009D633E">
        <w:tc>
          <w:tcPr>
            <w:tcW w:w="93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13" w:right="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Основная образовательная программа среднего общего образования по ФГОС среднего общего образования, утвержденному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 </w:t>
            </w:r>
            <w:hyperlink r:id="rId19" w:anchor="/document/118/65872/_self" w:tgtFrame="https://1zavuch.ru/?amp=" w:history="1">
              <w:r>
                <w:rPr>
                  <w:rStyle w:val="a3"/>
                  <w:rFonts w:ascii="Times New Roman" w:eastAsia="Arial" w:hAnsi="Times New Roman" w:cs="Times New Roman"/>
                  <w:color w:val="01745C"/>
                  <w:sz w:val="28"/>
                  <w:szCs w:val="28"/>
                  <w:u w:val="none"/>
                  <w:lang w:val="ru-RU"/>
                </w:rPr>
                <w:t xml:space="preserve">приказом </w:t>
              </w:r>
              <w:proofErr w:type="spellStart"/>
              <w:r>
                <w:rPr>
                  <w:rStyle w:val="a3"/>
                  <w:rFonts w:ascii="Times New Roman" w:eastAsia="Arial" w:hAnsi="Times New Roman" w:cs="Times New Roman"/>
                  <w:color w:val="01745C"/>
                  <w:sz w:val="28"/>
                  <w:szCs w:val="28"/>
                  <w:u w:val="none"/>
                  <w:lang w:val="ru-RU"/>
                </w:rPr>
                <w:t>Минобрнауки</w:t>
              </w:r>
              <w:proofErr w:type="spellEnd"/>
              <w:r>
                <w:rPr>
                  <w:rStyle w:val="a3"/>
                  <w:rFonts w:ascii="Times New Roman" w:eastAsia="Arial" w:hAnsi="Times New Roman" w:cs="Times New Roman"/>
                  <w:color w:val="01745C"/>
                  <w:sz w:val="28"/>
                  <w:szCs w:val="28"/>
                  <w:u w:val="none"/>
                  <w:lang w:val="ru-RU"/>
                </w:rPr>
                <w:t xml:space="preserve"> от 17.05.2012 № 413</w:t>
              </w:r>
            </w:hyperlink>
          </w:p>
        </w:tc>
        <w:tc>
          <w:tcPr>
            <w:tcW w:w="26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</w:t>
            </w: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Всего в 20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 в образовательной организации получали образование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173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Школа реализует следующие образовательные программы:</w:t>
      </w:r>
    </w:p>
    <w:p w:rsidR="009D633E" w:rsidRDefault="00392D72">
      <w:pPr>
        <w:numPr>
          <w:ilvl w:val="0"/>
          <w:numId w:val="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основная образовательная программа начального общего образования по ФГОС начального общего образования, утвержденному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 </w:t>
      </w:r>
      <w:hyperlink r:id="rId20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2C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2C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2CF"/>
            <w:lang w:val="ru-RU"/>
          </w:rPr>
          <w:t xml:space="preserve"> России от 31.05.2021 № 286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;</w:t>
      </w:r>
    </w:p>
    <w:p w:rsidR="009D633E" w:rsidRDefault="00392D72">
      <w:pPr>
        <w:numPr>
          <w:ilvl w:val="0"/>
          <w:numId w:val="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основная образовательная программа основного общего образования по ФГОС основного общего образования, утвержденному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 </w:t>
      </w:r>
      <w:hyperlink r:id="rId21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2C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2C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2CF"/>
            <w:lang w:val="ru-RU"/>
          </w:rPr>
          <w:t xml:space="preserve"> России от 31.05.2021 № 287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;</w:t>
      </w:r>
    </w:p>
    <w:p w:rsidR="009D633E" w:rsidRDefault="00392D72">
      <w:pPr>
        <w:numPr>
          <w:ilvl w:val="0"/>
          <w:numId w:val="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основная образовательная программа среднего общего образования по ФГОС среднего общего образования, утвержденному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 </w:t>
      </w:r>
      <w:hyperlink r:id="rId22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2C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2CF"/>
            <w:lang w:val="ru-RU"/>
          </w:rPr>
          <w:t>Минобрнауки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2CF"/>
            <w:lang w:val="ru-RU"/>
          </w:rPr>
          <w:t xml:space="preserve"> от 17.05.2012 № 413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;</w:t>
      </w:r>
    </w:p>
    <w:p w:rsidR="009D633E" w:rsidRDefault="00392D72">
      <w:pPr>
        <w:numPr>
          <w:ilvl w:val="0"/>
          <w:numId w:val="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адаптированная основная общеобразовательная программа начального общего образования обучающихся с тяжелыми нарушениями речи (вариант 5.1);</w:t>
      </w:r>
    </w:p>
    <w:p w:rsidR="009D633E" w:rsidRDefault="00392D72">
      <w:pPr>
        <w:numPr>
          <w:ilvl w:val="0"/>
          <w:numId w:val="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дополнительные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общеразвивающие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программы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Реализация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ФГОС и ФОП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С 1 сентября 2024 года школа реализует 3 основные общеобразовательные программы, разработанные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соответствии с ФОП уровня образования:</w:t>
      </w:r>
    </w:p>
    <w:p w:rsidR="009D633E" w:rsidRDefault="00392D72">
      <w:pPr>
        <w:numPr>
          <w:ilvl w:val="0"/>
          <w:numId w:val="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для 1–4-х классов – ООП НОО, разработанную в соответствии с ФГОС НОО, утвержденным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23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31.05.2021 № 286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и ФОП НОО, утвержденной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24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приказа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18.05.2023 № 372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</w:t>
      </w:r>
    </w:p>
    <w:p w:rsidR="009D633E" w:rsidRDefault="00392D72">
      <w:pPr>
        <w:numPr>
          <w:ilvl w:val="0"/>
          <w:numId w:val="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для 5–9-х классов – ООП ООО, разработанную в соответствии с ФГОС ООО, утвержденным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25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31.05.2021 № 287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и ФОП ООО, утвержденной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26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18.05.2023 № 370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</w:t>
      </w:r>
    </w:p>
    <w:p w:rsidR="009D633E" w:rsidRDefault="00392D72">
      <w:pPr>
        <w:numPr>
          <w:ilvl w:val="0"/>
          <w:numId w:val="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для 10–11-хх классов – ООП СОО, разработанную в соответствии с ФГОС СОО, утвержденным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27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Минобрнауки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17.05.2012 № 413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и ФОП СОО, утвержденной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28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России от 18.05.2023 № 371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 1 сентября 2024 года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МКОУ «Центр образования №14»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приступила к реализации ООП всех уровней образования с учетом поправок во ФГОС и ФОП. На педсовете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30 августа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были утверждены новые редакции ООП уровней образования по новым требованиям ФГОС и ФОП.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ООП ООО и СОО актуализировали содержание федеральных рабочих программ по литературе и географии из-за изменившейся геополитической обстановки. Так, в ФРП по литературе скорректировали список литературных произведений, которые должны изучить школьники.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В ООП всех уровней в программах по физкультуре расширили количество модулей по отдельным видам спорта. В ООП НОО и ООО включили модули по дзюдо, биатлону и городошному спорту. На уровнях ООО и СОО программу по физкультуре дополнили модулем «Компьютерный спорт».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ООП НОО и ООО включили рабочие программы учебного предмета «Труд (технология)» (</w:t>
      </w:r>
      <w:hyperlink r:id="rId29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19.03.2024 № 171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 В ООП ООО и СОО — ввели предметные результаты освоения нового предмета «Основы безопасности и защиты Родины». Рабочие программы по ОБЖ заменили рабочими программами по новому учебному предмету «Основы безопасности и защиты Родины» (</w:t>
      </w:r>
      <w:hyperlink r:id="rId30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01.02.2024 № 62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Привели учебные планы ООП всех уровней в соответствие с ФГОС и ФОП. В ООП ООО и СОО — разделили физкультуру и ОБЗР на две предметные области, в ООП НОО и ООО — указали в предметной области «Технология» учебный предмет «Труд (технология)».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Внедрение новых учебных предметов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 1 сентября 2024 года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МКОУ «Центр образования №14»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внедряет в образовательный процесс новые учебные предметы «Труд (технология)» и «Основы безопасности и защиты Родины».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 целью внедрения новых предметов разработаны дорожные карты:</w:t>
      </w:r>
    </w:p>
    <w:p w:rsidR="009D633E" w:rsidRDefault="00D44F88">
      <w:pPr>
        <w:numPr>
          <w:ilvl w:val="0"/>
          <w:numId w:val="9"/>
        </w:numPr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31" w:anchor="/document/118/65872/_self" w:tgtFrame="https://1zavuch.ru/?amp=" w:history="1">
        <w:r w:rsidR="00392D72">
          <w:rPr>
            <w:rStyle w:val="a3"/>
            <w:rFonts w:ascii="Times New Roman" w:eastAsia="Arial" w:hAnsi="Times New Roman" w:cs="Times New Roman"/>
            <w:color w:val="0047B3"/>
            <w:sz w:val="28"/>
            <w:szCs w:val="28"/>
            <w:u w:val="none"/>
            <w:shd w:val="clear" w:color="auto" w:fill="FFFFFF"/>
            <w:lang w:val="ru-RU"/>
          </w:rPr>
          <w:t>дорожная карта по введению предмета «Труд (технология)»</w:t>
        </w:r>
      </w:hyperlink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</w:t>
      </w:r>
    </w:p>
    <w:p w:rsidR="009D633E" w:rsidRDefault="00D44F88">
      <w:pPr>
        <w:numPr>
          <w:ilvl w:val="0"/>
          <w:numId w:val="9"/>
        </w:numPr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32" w:anchor="/document/118/65872/_self" w:tgtFrame="https://1zavuch.ru/?amp=" w:history="1">
        <w:r w:rsidR="00392D72">
          <w:rPr>
            <w:rStyle w:val="a3"/>
            <w:rFonts w:ascii="Times New Roman" w:eastAsia="Arial" w:hAnsi="Times New Roman" w:cs="Times New Roman"/>
            <w:color w:val="0047B3"/>
            <w:sz w:val="28"/>
            <w:szCs w:val="28"/>
            <w:u w:val="none"/>
            <w:shd w:val="clear" w:color="auto" w:fill="FFFFFF"/>
            <w:lang w:val="ru-RU"/>
          </w:rPr>
          <w:t>дорожная карта по введению предмета «Основы безопасности и защиты Родины»</w:t>
        </w:r>
      </w:hyperlink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соответствии с дорожными картами в 2024 году провели мероприятия по внедрению новых предметов: актуализировали ООП, организовали подготовку педагогов, информационное сопровождение и создали условия для реализации программ.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Преподавание учебных предметов «Труд (технология)» и «Основы безопасности и защиты Родины» ведется с непосредственным применением федеральных рабочих программ.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Образовательный процесс по предмету «Труд «Технология» организован с учетом требований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33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047B3"/>
            <w:sz w:val="28"/>
            <w:szCs w:val="28"/>
            <w:u w:val="none"/>
            <w:shd w:val="clear" w:color="auto" w:fill="FFFFFF"/>
            <w:lang w:val="ru-RU"/>
          </w:rPr>
          <w:t>ФГОС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34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047B3"/>
            <w:sz w:val="28"/>
            <w:szCs w:val="28"/>
            <w:u w:val="none"/>
            <w:shd w:val="clear" w:color="auto" w:fill="FFFFFF"/>
            <w:lang w:val="ru-RU"/>
          </w:rPr>
          <w:t>ФОП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35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СП 2.4.3648-20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36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СанПиН 1.2.3685-21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37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047B3"/>
            <w:sz w:val="28"/>
            <w:szCs w:val="28"/>
            <w:u w:val="none"/>
            <w:shd w:val="clear" w:color="auto" w:fill="FFFFFF"/>
            <w:lang w:val="ru-RU"/>
          </w:rPr>
          <w:t>Концепции преподавания предметной области «Технология»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 Все педагоги реализуют в полном объеме практическую часть инвариантных модулей. При отсутствии возможности выполнять практические работы учителя организуют изучение всего объема теоретического материала модуля. Подавляющее большинство обучающихся имеет положительную учебную мотивацию к изучению учебного предмета «Труд (технология)».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Образовательный процесс по предмету «Основы безопасности и защиты Родины» организован с учетом требований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38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047B3"/>
            <w:sz w:val="28"/>
            <w:szCs w:val="28"/>
            <w:u w:val="none"/>
            <w:shd w:val="clear" w:color="auto" w:fill="FFFFFF"/>
            <w:lang w:val="ru-RU"/>
          </w:rPr>
          <w:t>ФГОС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39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047B3"/>
            <w:sz w:val="28"/>
            <w:szCs w:val="28"/>
            <w:u w:val="none"/>
            <w:shd w:val="clear" w:color="auto" w:fill="FFFFFF"/>
            <w:lang w:val="ru-RU"/>
          </w:rPr>
          <w:t>ФОП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40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СП 2.4.3648-20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41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СанПиН 1.2.3685-21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Профили обучения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2023/24 году для обучающихся 10-х классов был сформирован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универсальный пр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офиль с учетом выбора на основании мнений учащихся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 В 2024 году набор в 10 класс не осуществлялся.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Таким образом, в 2024/25 учебном году в Учреждении реализуется ФГОС СОО и профильное обучение для обучающихся 11-х класса. Перечень профилей и предметов на углубленном уровне – в таблице.</w:t>
      </w:r>
    </w:p>
    <w:p w:rsidR="009D633E" w:rsidRDefault="00D44F88">
      <w:pPr>
        <w:shd w:val="clear" w:color="auto" w:fill="FFFFFF"/>
        <w:ind w:leftChars="-200" w:left="-400" w:rightChars="-446" w:right="-892" w:firstLineChars="285" w:firstLine="570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hyperlink r:id="rId42" w:anchor="/document/118/65872/_self" w:tgtFrame="https://1zavuch.ru/?amp=" w:history="1"/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Таблица 3. Профили и предметы на углубленном уровне</w:t>
      </w:r>
    </w:p>
    <w:tbl>
      <w:tblPr>
        <w:tblW w:w="78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1"/>
        <w:gridCol w:w="2946"/>
        <w:gridCol w:w="1786"/>
      </w:tblGrid>
      <w:tr w:rsidR="009D633E">
        <w:tc>
          <w:tcPr>
            <w:tcW w:w="31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Профиль</w:t>
            </w:r>
            <w:proofErr w:type="spellEnd"/>
          </w:p>
        </w:tc>
        <w:tc>
          <w:tcPr>
            <w:tcW w:w="29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center"/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Профильные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</w:p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предметы</w:t>
            </w:r>
            <w:proofErr w:type="spellEnd"/>
          </w:p>
        </w:tc>
        <w:tc>
          <w:tcPr>
            <w:tcW w:w="17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-446" w:right="-892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учащихся</w:t>
            </w:r>
            <w:proofErr w:type="spellEnd"/>
          </w:p>
        </w:tc>
      </w:tr>
      <w:tr w:rsidR="009D633E">
        <w:tc>
          <w:tcPr>
            <w:tcW w:w="31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-9" w:right="-1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Технологический</w:t>
            </w:r>
            <w:proofErr w:type="spellEnd"/>
          </w:p>
        </w:tc>
        <w:tc>
          <w:tcPr>
            <w:tcW w:w="29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17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31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-9" w:right="-1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Естественно-научный</w:t>
            </w:r>
            <w:proofErr w:type="spellEnd"/>
          </w:p>
        </w:tc>
        <w:tc>
          <w:tcPr>
            <w:tcW w:w="29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17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31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-9" w:right="-1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Социально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-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эко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номический</w:t>
            </w:r>
            <w:proofErr w:type="spellEnd"/>
          </w:p>
        </w:tc>
        <w:tc>
          <w:tcPr>
            <w:tcW w:w="29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17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31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-9" w:right="-1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Гуманитарный</w:t>
            </w:r>
            <w:proofErr w:type="spellEnd"/>
          </w:p>
        </w:tc>
        <w:tc>
          <w:tcPr>
            <w:tcW w:w="29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17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31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-9" w:right="-1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Универсальный</w:t>
            </w:r>
            <w:proofErr w:type="spellEnd"/>
          </w:p>
        </w:tc>
        <w:tc>
          <w:tcPr>
            <w:tcW w:w="29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-446" w:right="-892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 xml:space="preserve">Математика, </w:t>
            </w:r>
          </w:p>
          <w:p w:rsidR="009D633E" w:rsidRDefault="00392D72">
            <w:pPr>
              <w:spacing w:line="255" w:lineRule="atLeast"/>
              <w:ind w:rightChars="-446" w:right="-892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обществознание</w:t>
            </w:r>
          </w:p>
        </w:tc>
        <w:tc>
          <w:tcPr>
            <w:tcW w:w="17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</w:t>
            </w:r>
          </w:p>
        </w:tc>
      </w:tr>
    </w:tbl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Обучающиеся с ограниченными возможностями здоровья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Категории обучающихся с ограниченными возможностями здоровья, которые обучаются в школе:</w:t>
      </w:r>
    </w:p>
    <w:p w:rsidR="009D633E" w:rsidRDefault="00392D72">
      <w:pPr>
        <w:numPr>
          <w:ilvl w:val="0"/>
          <w:numId w:val="1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lastRenderedPageBreak/>
        <w:t xml:space="preserve">с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 xml:space="preserve">ЗПР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–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2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(0,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1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%).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Школа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реализует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следующие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АООП:</w:t>
      </w:r>
    </w:p>
    <w:p w:rsidR="009D633E" w:rsidRDefault="00392D72">
      <w:pPr>
        <w:numPr>
          <w:ilvl w:val="0"/>
          <w:numId w:val="1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адаптированная основная общеобразовательная программа начального общего образования обучающихся с ЗПР  (вариант 7.1).</w:t>
      </w:r>
    </w:p>
    <w:p w:rsidR="009D633E" w:rsidRDefault="00392D72">
      <w:pPr>
        <w:numPr>
          <w:ilvl w:val="0"/>
          <w:numId w:val="1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адаптированная основная общеобразовательная программа основного общего образования обучающихся с ЗПР  (вариант 7.1).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АООП разработана в соответствии с ФГОС НОО ОВЗ и ФАОП НОО, ФГОС ООО ОВЗ и ФАОП ООО.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Учреждении созданы специальные условия для получения образования обучающимися с ОВЗ. Классы, группы для обучающихся с ОВЗ скомплектованы в зависимости от категории обучающихся, вариантов адаптированных основных образовательных программ и СанПиН:</w:t>
      </w:r>
    </w:p>
    <w:p w:rsidR="009D633E" w:rsidRDefault="00392D72">
      <w:pPr>
        <w:numPr>
          <w:ilvl w:val="0"/>
          <w:numId w:val="1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общеобразовательные классы, где ребенок с ОВЗ обучается совместно с обучающимися без ограничений возможностей здоровья по индивидуальной адаптированной образовательной программе.</w:t>
      </w:r>
    </w:p>
    <w:p w:rsidR="009D633E" w:rsidRDefault="00D44F88">
      <w:pPr>
        <w:shd w:val="clear" w:color="auto" w:fill="FFF2CF"/>
        <w:ind w:leftChars="-200" w:left="-400" w:rightChars="-446" w:right="-892" w:firstLineChars="285" w:firstLine="570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hyperlink r:id="rId43" w:anchor="/document/118/65872/_self" w:tgtFrame="https://1zavuch.ru/?amp=" w:history="1"/>
    </w:p>
    <w:p w:rsidR="009D633E" w:rsidRDefault="009D633E">
      <w:pPr>
        <w:tabs>
          <w:tab w:val="left" w:pos="720"/>
        </w:tabs>
        <w:ind w:left="398" w:rightChars="-446" w:right="-89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Разработана программа коррекционной работы, включающая коррекционно-развивающие курсы, которые проводят учитель-логопед и педагог-психолог. Применяются специальные методы, приемы и средства обучения и коррекционно-логопедической работы, в том числе специализированные компьютерные технологии, дидактические пособия, визуальные средства, обеспечивающие реализацию «обходных путей» коррекционного воздействия на речевые процессы, повышающие контроль за устной и письменной речью. В образовательном процессе ведется тщательный отбор и комбинирование методов и приемов обучения с целью смены видов деятельности обучающихся, изменения доминантного анализатора, включения в работу большинства сохранных анализаторов; использование ориентировочной основы действий (опорных сигналов, алгоритмов, образцов выполнения задания).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Внеурочная деятельность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Организация внеурочной деятельности соответствует требованиям ФГОС уровней общего образования. Структура рабочих программ внеурочной деятельности соответствует требованиям стандартов к структуре рабочих программ внеурочной деятельности.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Все рабочие программы имеют аннотации и размещены на официальном сайте Школы.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Формы организации внеурочной деятельности включают: кружки, секции, клуб по интересам, летний лагерь.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В планах внеурочной деятельности всех уровней образования выделено направление – еженедельные информационно-просветительские занятия патриотической, нравственной и экологической направленности «Разговоры о важном». Внеурочные занятия «Разговоры о важном» были включены в планы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внеурочной деятельности всех уровней образования в объеме 34 часов в учебный год.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Содержание занятий «Разговоры о важном» отражает основные традиционные российские ценности: историческая память, преемственность поколений, патриотизм, доброта и добрые дела, семья и традиционные семейные ценности, культура России, наука на службе Родине, образование и его важность в жизни человека и страны, труд и профессиональная социализация, экологическая и информационная культура, здоровье и ЗОЖ.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Основой для подготовки к занятиям являются Методические рекомендации Института содержания и методов обучения.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Внеурочные занятия в классах проходит каждый понедельник. Они начинаются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Тематика «Разговоров о важном» синхронизирована с темами активностей РДДМ «Движение первых» и «Орлята России».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В 2024 году в планы внеурочной деятельности ООП ООО и СОО включено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профориентационное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внеурочное занятие «Россия – мои горизонты». Занятия проводятся в 6–11-х классах по 1 часу в неделю.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Вывод.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Планы внеурочной деятельности НОО, ООО и СОО выполнены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в полном объеме.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Воспитательная работа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Воспитательная работа в 2024 году осуществлялась в соответствии с рабочими программами воспитания, которые были разработаны для каждого уровня и включены в соответствующие ООП.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Воспитательная работа по рабочим программам воспитания осуществляется по следующим модулям:</w:t>
      </w:r>
    </w:p>
    <w:p w:rsidR="009D633E" w:rsidRDefault="00392D72">
      <w:pPr>
        <w:numPr>
          <w:ilvl w:val="0"/>
          <w:numId w:val="1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инвариантные – «Классное руководство», «Урочная деятельность»; «Школьный урок», «Внеурочная деятельность»;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«Взаимодействие с родителями» (по ФГОС-2021); «Самоуправление», «Профориентация», &lt;...&gt;;</w:t>
      </w:r>
    </w:p>
    <w:p w:rsidR="009D633E" w:rsidRDefault="00392D72">
      <w:pPr>
        <w:numPr>
          <w:ilvl w:val="0"/>
          <w:numId w:val="1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вариативные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«Детские общественные объединения», «Школьные медиа», «Ключевые общешкольные дела»,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«Военно-патриотический клуб»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Воспитательные события в школе проводятся в соответствии с календарными планами воспитательной работы НОО, ООО и СОО. Они конкретизируют воспитательную работу модулей рабочей программы воспитания по уровням образования. Виды и формы организации совместной воспитательной деятельности педагогов, школьников и их родителей разнообразны:</w:t>
      </w:r>
    </w:p>
    <w:p w:rsidR="009D633E" w:rsidRDefault="00392D72">
      <w:pPr>
        <w:numPr>
          <w:ilvl w:val="0"/>
          <w:numId w:val="1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коллективные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школьные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дела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1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акции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1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Анализ планов воспитательной работы 1–11-х классов показал следующие результаты:</w:t>
      </w:r>
    </w:p>
    <w:p w:rsidR="009D633E" w:rsidRDefault="00392D72">
      <w:pPr>
        <w:numPr>
          <w:ilvl w:val="0"/>
          <w:numId w:val="1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планы воспитательной работы составлены с учетом возрастных особенностей обучающихся;</w:t>
      </w:r>
    </w:p>
    <w:p w:rsidR="009D633E" w:rsidRDefault="00392D72">
      <w:pPr>
        <w:numPr>
          <w:ilvl w:val="0"/>
          <w:numId w:val="1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 планах воспитательной работы предусмотрены различные виды и формы организации воспитательной работы по гражданско-патриотическому воспитанию, которые направлены на всестороннее развитие личности обучающегося и расширение его кругозора;</w:t>
      </w:r>
    </w:p>
    <w:p w:rsidR="009D633E" w:rsidRDefault="00392D72">
      <w:pPr>
        <w:numPr>
          <w:ilvl w:val="0"/>
          <w:numId w:val="1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Посещенные классные мероприятия показывают, что в основном классные руководители проводят классные мероприятия на достаточно высоком уровне.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Реализация плана к Году семьи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соответствии с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44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Указом Президента РФ от 22.11.2023 № 875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«О проведении в Российской Федерации Года семьи»,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45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Планом основных мероприятий по проведению в Российской Федерации года семьи, утвержденным Правительством РФ 26.12.2023 № 21515-П45-ТГ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 распоряжением правительства и приказом от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________в МКОУ «Центр образования №14» в период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с ________ по _________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проведены следующие мероприятия: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1. Образован организационный комитет по проведению 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МБОУ «СОШ»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мероприятий в честь Года семьи в следующем составе:</w:t>
      </w:r>
    </w:p>
    <w:tbl>
      <w:tblPr>
        <w:tblW w:w="88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5708"/>
      </w:tblGrid>
      <w:tr w:rsidR="009D633E">
        <w:tc>
          <w:tcPr>
            <w:tcW w:w="315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Председатель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:</w:t>
            </w:r>
          </w:p>
        </w:tc>
        <w:tc>
          <w:tcPr>
            <w:tcW w:w="570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315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Члены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:</w:t>
            </w:r>
          </w:p>
        </w:tc>
        <w:tc>
          <w:tcPr>
            <w:tcW w:w="5708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85" w:left="170" w:rightChars="-446" w:right="-8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2. Утвержден план основных мероприятий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МБОУ «СОШ»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, посвященных Году семьи.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В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план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включены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мероприятия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по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трем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направлениям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:</w:t>
      </w:r>
    </w:p>
    <w:p w:rsidR="009D633E" w:rsidRDefault="00392D72">
      <w:pPr>
        <w:numPr>
          <w:ilvl w:val="0"/>
          <w:numId w:val="1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организационные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мероприятия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1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мероприятия, направленные на популяризацию сохранения традиционных семейных ценностей среди детей и молодежи;</w:t>
      </w:r>
    </w:p>
    <w:p w:rsidR="009D633E" w:rsidRDefault="00392D72">
      <w:pPr>
        <w:numPr>
          <w:ilvl w:val="0"/>
          <w:numId w:val="1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мероприятия по повышению компетентности родителей в вопросах семейного воспитания, оказанию помощи семьям и детям.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3. В рамках плана основных мероприятий в период с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 по _________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проведены следующие школьные мероприятия:</w:t>
      </w:r>
    </w:p>
    <w:tbl>
      <w:tblPr>
        <w:tblW w:w="95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6"/>
        <w:gridCol w:w="2040"/>
        <w:gridCol w:w="3315"/>
        <w:gridCol w:w="2104"/>
      </w:tblGrid>
      <w:tr w:rsidR="009D633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Мероприятие</w:t>
            </w:r>
            <w:proofErr w:type="spellEnd"/>
          </w:p>
        </w:tc>
        <w:tc>
          <w:tcPr>
            <w:tcW w:w="20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Сроки</w:t>
            </w:r>
            <w:proofErr w:type="spellEnd"/>
          </w:p>
        </w:tc>
        <w:tc>
          <w:tcPr>
            <w:tcW w:w="33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Ответственный</w:t>
            </w:r>
            <w:proofErr w:type="spellEnd"/>
          </w:p>
        </w:tc>
        <w:tc>
          <w:tcPr>
            <w:tcW w:w="2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участников</w:t>
            </w:r>
            <w:proofErr w:type="spellEnd"/>
          </w:p>
        </w:tc>
      </w:tr>
      <w:tr w:rsidR="009D633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3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3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 </w:t>
            </w:r>
          </w:p>
        </w:tc>
        <w:tc>
          <w:tcPr>
            <w:tcW w:w="33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 </w:t>
            </w:r>
          </w:p>
        </w:tc>
        <w:tc>
          <w:tcPr>
            <w:tcW w:w="21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 </w:t>
            </w: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Всего в 2024 году охвачены мероприятиями к Году семьи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обучающихся школы 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семей обучающихся.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4. В течение года обучающиеся и родители приняли участие в наиболее значимых федеральных, региональных и муниципальных мероприятиях: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Было проведено анкетирование с целью исследования семейных ценностей, нравственных позиций современных школьников в отношении к семье.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По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результатам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анкетирования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обучающихся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можно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следующие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выводы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:</w:t>
      </w:r>
    </w:p>
    <w:p w:rsidR="009D633E" w:rsidRDefault="00392D72">
      <w:pPr>
        <w:numPr>
          <w:ilvl w:val="0"/>
          <w:numId w:val="1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для 84% опрошенных на первом месте семья;</w:t>
      </w:r>
    </w:p>
    <w:p w:rsidR="009D633E" w:rsidRDefault="00392D72">
      <w:pPr>
        <w:numPr>
          <w:ilvl w:val="0"/>
          <w:numId w:val="1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почти все старшеклассники считают, что залогом счастливой семейной жизни могут быть только браки, заключенные по любви.</w:t>
      </w:r>
    </w:p>
    <w:p w:rsidR="009D633E" w:rsidRPr="00BC5EFF" w:rsidRDefault="009D633E">
      <w:pPr>
        <w:tabs>
          <w:tab w:val="left" w:pos="720"/>
        </w:tabs>
        <w:ind w:left="398" w:rightChars="-446" w:right="-89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Организация профориентации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профориентация школьников 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МКОУ «Центр образования №14»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проводилась через внедрение Единой модели профориентации и реализацию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профминимума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Во втором полугодии 2023/24 учебного года профориентация школьников проводилась в соответствии с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46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Методическими рекомендациями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47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Порядком реализации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профориентационного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минимума в 2023/24 учебном году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 В первом полугодии 2024/25 учебного года – в соответствии с методическими рекомендациями по реализации Единой модели профориентации школьников в 2024/25 учебном году (</w:t>
      </w:r>
      <w:hyperlink r:id="rId48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письмо от 23.08.2024 № АЗ-1705/05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Во втором полугодии 2023/24 учебного года профориентация школьников проводилась без участия в проекте «Билет в будущее». В первом полугодии 2024/25 учебного года школа стала участником проекта и получила доступ к школьному сегменту платформы «Билет в будущее».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В 2024 году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профориентационный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минимум для обучающихся 6–11-х классов школа реализовывала на базовом уровне. План мероприятий включал все необходимые мероприятия, предусмотренные для базового уровня.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Для реализации программы базового уровня и для участия обучающихся 6–11-х классов в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профориентационной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деятельности в школе были созданы следующие организационные и методические условия:</w:t>
      </w:r>
    </w:p>
    <w:p w:rsidR="009D633E" w:rsidRDefault="00392D72">
      <w:pPr>
        <w:numPr>
          <w:ilvl w:val="0"/>
          <w:numId w:val="1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назначен ответственный по профориентации – заместитель директора по воспитательной работе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Сироткина Ольга Ивановна;</w:t>
      </w:r>
    </w:p>
    <w:p w:rsidR="009D633E" w:rsidRDefault="00392D72">
      <w:pPr>
        <w:numPr>
          <w:ilvl w:val="0"/>
          <w:numId w:val="1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определены ответственные специалисты по организации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профориентационной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работы – классные руководители 6–11-х классов, педагог-психолог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Хрунова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Татьяна Геннадьевна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;</w:t>
      </w:r>
    </w:p>
    <w:p w:rsidR="009D633E" w:rsidRDefault="00392D72">
      <w:pPr>
        <w:numPr>
          <w:ilvl w:val="0"/>
          <w:numId w:val="1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специалисты по организации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профориентационной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работы прошли инструктаж по организации и проведению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профориентационной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работы объемом ___ академических часов;</w:t>
      </w:r>
    </w:p>
    <w:p w:rsidR="009D633E" w:rsidRDefault="00392D72">
      <w:pPr>
        <w:numPr>
          <w:ilvl w:val="0"/>
          <w:numId w:val="1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сформированы учебные группы для участия в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профориентационных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мероприятиях из числа обучающихся 6–11-х классов;</w:t>
      </w:r>
    </w:p>
    <w:p w:rsidR="009D633E" w:rsidRDefault="00392D72">
      <w:pPr>
        <w:numPr>
          <w:ilvl w:val="0"/>
          <w:numId w:val="1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разработан план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профориентационной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работы с учетом возрастных и индивидуальных особенностей обучающихся.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Для реализации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профориентационного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минимума привлечены партнеры: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...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Формат привлечения партнеров к реализации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профориентационного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минимума в 2024 году:</w:t>
      </w:r>
    </w:p>
    <w:p w:rsidR="009D633E" w:rsidRDefault="00392D72">
      <w:pPr>
        <w:numPr>
          <w:ilvl w:val="0"/>
          <w:numId w:val="1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организация и проведение профессиональных проб на базе организаций-партнеров;</w:t>
      </w:r>
    </w:p>
    <w:p w:rsidR="009D633E" w:rsidRDefault="00392D72">
      <w:pPr>
        <w:numPr>
          <w:ilvl w:val="0"/>
          <w:numId w:val="1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привлечение организаций-партнеров к участию в Дне профессии, Дне открытых дверей, Дне выпускника;</w:t>
      </w:r>
    </w:p>
    <w:p w:rsidR="009D633E" w:rsidRDefault="00392D72">
      <w:pPr>
        <w:numPr>
          <w:ilvl w:val="0"/>
          <w:numId w:val="1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Мероприятиями для реализации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профориентационного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минимума охвачены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100 процентов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 6–11-х классов.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...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Профилактика радикальных проявлений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соответствии с комплексным планом противодействия идеологии терроризма на период с 2024 по 2028 год, который утвердил Президент (</w:t>
      </w:r>
      <w:hyperlink r:id="rId49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план Президента от 30.12.2023 № Пр-2610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), был разработан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50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047B3"/>
            <w:sz w:val="28"/>
            <w:szCs w:val="28"/>
            <w:u w:val="none"/>
            <w:shd w:val="clear" w:color="auto" w:fill="FFFFFF"/>
            <w:lang w:val="ru-RU"/>
          </w:rPr>
          <w:t>организационный план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профилактической деятельности по противодействию экстремизму и терроризму.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соответствии с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51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047B3"/>
            <w:sz w:val="28"/>
            <w:szCs w:val="28"/>
            <w:u w:val="none"/>
            <w:shd w:val="clear" w:color="auto" w:fill="FFFFFF"/>
            <w:lang w:val="ru-RU"/>
          </w:rPr>
          <w:t>организационным планом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были проведены следующие мероприятия.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Реализация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организационных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мероприятий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:</w:t>
      </w:r>
    </w:p>
    <w:p w:rsidR="009D633E" w:rsidRDefault="00392D72">
      <w:pPr>
        <w:numPr>
          <w:ilvl w:val="0"/>
          <w:numId w:val="2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сформированы подборки методического материала по мероприятиям профилактики и предупреждения экстремистских проявлений среди обучающихся школы;</w:t>
      </w:r>
    </w:p>
    <w:p w:rsidR="009D633E" w:rsidRDefault="00392D72">
      <w:pPr>
        <w:numPr>
          <w:ilvl w:val="0"/>
          <w:numId w:val="2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разработаны памятки для родителей и обучающихся по повышению информационной грамотности по вопросам современных религиозных течений;</w:t>
      </w:r>
    </w:p>
    <w:p w:rsidR="009D633E" w:rsidRDefault="00392D72">
      <w:pPr>
        <w:numPr>
          <w:ilvl w:val="0"/>
          <w:numId w:val="2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регулярно обновляются информационные наглядные материалы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антиэкстремистской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направленности на информационном стенде и официальном сайте школы;</w:t>
      </w:r>
    </w:p>
    <w:p w:rsidR="009D633E" w:rsidRDefault="00392D72">
      <w:pPr>
        <w:numPr>
          <w:ilvl w:val="0"/>
          <w:numId w:val="2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постоянно действует сбор обращений о фактах экстремизма среди участников образовательных отношений;</w:t>
      </w:r>
    </w:p>
    <w:p w:rsidR="009D633E" w:rsidRDefault="00392D72">
      <w:pPr>
        <w:numPr>
          <w:ilvl w:val="0"/>
          <w:numId w:val="2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регулярно проводится проверка библиотечного фонда школы на наличие материалов, входящих в федеральный список экстремистских материалов (ФСЭМ);</w:t>
      </w:r>
    </w:p>
    <w:p w:rsidR="009D633E" w:rsidRDefault="00392D72">
      <w:pPr>
        <w:numPr>
          <w:ilvl w:val="0"/>
          <w:numId w:val="2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Проведение профилактической работы с обучающимися:</w:t>
      </w:r>
    </w:p>
    <w:p w:rsidR="009D633E" w:rsidRDefault="00392D72">
      <w:pPr>
        <w:numPr>
          <w:ilvl w:val="0"/>
          <w:numId w:val="2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постоянно ведется мониторинг в целях своевременного выявления и недопущения распространения экстремистской идеологии среди обучающихся, склонных: к непосещению занятий, уклонению от учебы, прогулам, грубости с педагогами и сверстниками, отсутствию дисциплины, участию в неформальных молодежных группировках; совершению правонарушений, преступлений, и детей, находящихся без контроля родителей;</w:t>
      </w:r>
    </w:p>
    <w:p w:rsidR="009D633E" w:rsidRDefault="00392D72">
      <w:pPr>
        <w:numPr>
          <w:ilvl w:val="0"/>
          <w:numId w:val="2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проведена диагностика обучающихся с целью исследования личностных свойств толерантности и уровня внушаемости;</w:t>
      </w:r>
    </w:p>
    <w:p w:rsidR="009D633E" w:rsidRDefault="00392D72">
      <w:pPr>
        <w:numPr>
          <w:ilvl w:val="0"/>
          <w:numId w:val="2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lastRenderedPageBreak/>
        <w:t>проведены мероприятия, посвященные Дню солидарности в борьбе с терроризмом, классные часы по толерантному воспитанию, месячник по профилактике вредных привычек и асоциального поведения; &lt;...&gt;</w:t>
      </w:r>
    </w:p>
    <w:p w:rsidR="009D633E" w:rsidRDefault="00392D72">
      <w:pPr>
        <w:numPr>
          <w:ilvl w:val="0"/>
          <w:numId w:val="2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регулярно проводится индивидуальная работа с учениками, находящимися в социально-опасном положении по недопущению правонарушений и антиобщественных действий или минимизации рисков возникновения опасности для их жизни и здоровья;</w:t>
      </w:r>
    </w:p>
    <w:p w:rsidR="009D633E" w:rsidRDefault="00392D72">
      <w:pPr>
        <w:numPr>
          <w:ilvl w:val="0"/>
          <w:numId w:val="2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регулярно проводится индивидуальная работа с учениками по разрешению конфликтных ситуаций в случае их возникновения;</w:t>
      </w:r>
    </w:p>
    <w:p w:rsidR="009D633E" w:rsidRDefault="00392D72">
      <w:pPr>
        <w:numPr>
          <w:ilvl w:val="0"/>
          <w:numId w:val="2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проводятся встречи школьников с представителями правоохранительных органов с целью разъяснения российского законодательства по противодействию экстремистской и террористической деятельности;</w:t>
      </w:r>
    </w:p>
    <w:p w:rsidR="009D633E" w:rsidRDefault="00392D72">
      <w:pPr>
        <w:numPr>
          <w:ilvl w:val="0"/>
          <w:numId w:val="2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Работа с родителями (законными представителями) обучающихся:</w:t>
      </w:r>
    </w:p>
    <w:p w:rsidR="009D633E" w:rsidRDefault="00392D72">
      <w:pPr>
        <w:numPr>
          <w:ilvl w:val="0"/>
          <w:numId w:val="2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проведены классные родительские собрания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 xml:space="preserve">«Проблемы воспитания духовно-нравственных ценностей в семье»; «Вербовка подростков в экстремистские организации.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Как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не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допустить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беды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2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проведено общешкольное родительское собрание с приглашением представителей правоохранительных органов «Организация занятости ребенка во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внеучебной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деятельности с целью недопущения их участия в несанкционированных акциях»;</w:t>
      </w:r>
    </w:p>
    <w:p w:rsidR="009D633E" w:rsidRDefault="00392D72">
      <w:pPr>
        <w:numPr>
          <w:ilvl w:val="0"/>
          <w:numId w:val="2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регулярно проводятся индивидуальных консультаций по обсуждению вопросов, связанных с противодействием экстремизму (при необходимости);</w:t>
      </w:r>
    </w:p>
    <w:p w:rsidR="009D633E" w:rsidRDefault="00392D72">
      <w:pPr>
        <w:numPr>
          <w:ilvl w:val="0"/>
          <w:numId w:val="2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Классные руководители включили в планы воспитательной работы мероприятия по профилактике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радикализации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. Степень реализации планов ВР классных руководителей в части мероприятий по профилактике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радикализации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и противодействию терроризму и экстремизму:</w:t>
      </w:r>
    </w:p>
    <w:p w:rsidR="009D633E" w:rsidRDefault="00392D72">
      <w:pPr>
        <w:numPr>
          <w:ilvl w:val="0"/>
          <w:numId w:val="2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на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уровне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НОО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процентов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;</w:t>
      </w:r>
    </w:p>
    <w:p w:rsidR="009D633E" w:rsidRDefault="00392D72">
      <w:pPr>
        <w:numPr>
          <w:ilvl w:val="0"/>
          <w:numId w:val="2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на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уровне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ООО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процентов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2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на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уровне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СОО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процентов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По результатам собеседований с педагогами, их тестирования с целью исследования навыков профилактической работы по противодействию радикальным идеологиям установлено, что доля педагогов, квалификация которых соответствует поставленным задачам профилактической работы, в конце 2024 года составляет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 процента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 что на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 процентов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выше аналогичного показателя на начало года. Отмечается положительная динамика доли педагогов, квалификация которых соответствует поставленным задачам профилактической работы в сравнении с предыдущим периодом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 целью выявления учеников группы риска, имеющих предрасположенность к деструктивным поступкам, в первом полугодии 2024/25 учебного года в школе проведены следующие мероприятия:</w:t>
      </w:r>
    </w:p>
    <w:p w:rsidR="009D633E" w:rsidRDefault="00392D72">
      <w:pPr>
        <w:numPr>
          <w:ilvl w:val="0"/>
          <w:numId w:val="2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мониторинг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социальных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сетей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школьников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2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lastRenderedPageBreak/>
        <w:t>психолого-диагностические исследования обучающихся 5–11-х классов и отдельных групп обучающихся;</w:t>
      </w:r>
    </w:p>
    <w:p w:rsidR="009D633E" w:rsidRDefault="00392D72">
      <w:pPr>
        <w:numPr>
          <w:ilvl w:val="0"/>
          <w:numId w:val="2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социологические исследования обучающихся 5–11-х классов и отдельных групп обучающихся;</w:t>
      </w:r>
    </w:p>
    <w:p w:rsidR="009D633E" w:rsidRDefault="00392D72">
      <w:pPr>
        <w:numPr>
          <w:ilvl w:val="0"/>
          <w:numId w:val="2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ходе проведенных мероприятий установлено следующее:</w:t>
      </w:r>
    </w:p>
    <w:p w:rsidR="009D633E" w:rsidRDefault="00392D72">
      <w:pPr>
        <w:numPr>
          <w:ilvl w:val="0"/>
          <w:numId w:val="2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выявлено обучающихся группы риска, имеющих предрасположенность к деструктивным поступкам: на уровне НОО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 на уровне ООО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3 (           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 на уровне СОО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</w:t>
      </w:r>
    </w:p>
    <w:p w:rsidR="009D633E" w:rsidRDefault="00392D72">
      <w:pPr>
        <w:numPr>
          <w:ilvl w:val="0"/>
          <w:numId w:val="2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поставлено на учет обучающихся группы риска, имеющих предрасположенность к деструктивным поступкам,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3 (                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</w:t>
      </w:r>
    </w:p>
    <w:p w:rsidR="009D633E" w:rsidRDefault="00392D72">
      <w:pPr>
        <w:numPr>
          <w:ilvl w:val="0"/>
          <w:numId w:val="2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зафиксировано случаев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буллинга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в школе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</w:t>
      </w:r>
    </w:p>
    <w:p w:rsidR="009D633E" w:rsidRDefault="00392D72">
      <w:pPr>
        <w:numPr>
          <w:ilvl w:val="0"/>
          <w:numId w:val="2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зафиксировано случаев проявления деструктивного поведения школьниками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</w:t>
      </w:r>
    </w:p>
    <w:p w:rsidR="009D633E" w:rsidRDefault="00392D72">
      <w:pPr>
        <w:numPr>
          <w:ilvl w:val="0"/>
          <w:numId w:val="2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Работа школы по выявлению учеников группы риска, имеющих предрасположенность к деструктивным поступкам, и их сопровождению ведется в школе на регулярной основе. К ее положительным результатам можно отнести отсутствие в школе случаев проявления деструктивного поведения учеников и случаев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буллинга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в школе действует первичная ячейка РДДМ «Движение первых» (приказ от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_________). В состав ячейки вошли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____-х классов. Ответственным за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за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работу первичного школьного отделения РДДМ назначен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советник директора по воспитанию ________________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Деятельность первичного отделения осуществляется в рамках вариативного модуля рабочей программы воспитания «Детские общественные объединения». Конкретные воспитательные события, дела и мероприятия отделения конкретизированы в календарном плане воспитательной работы.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в члены первичной ячейки включились во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Всероссийские проекты РДДМ «На связи с природой» и «Хранители истории». В рамках проекта «На связи с природой» создан экологический отряд.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Эффективность воспитательной работы школы в 2024 году оценивалась по результатам анкетирования обучающихся и их родителей, анкетирования педагогов, а также по результатам оценки личностных результатов школьников в динамике (по сравнению с предыдущим периодом). На основании этих данных можно сделать вывод об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удовлетворительном уровне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организации воспитательной работы школы в 2024 году.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Деятельность педагогического коллектива по воспитанию осуществляется в соответствии с поставленными целью и задачами на удовлетворительном уровне. Все запланированные мероприятия реализованы в полном объеме.</w:t>
      </w:r>
    </w:p>
    <w:p w:rsidR="009D633E" w:rsidRDefault="009D633E">
      <w:pPr>
        <w:shd w:val="clear" w:color="auto" w:fill="FFFFFF"/>
        <w:ind w:rightChars="-446" w:right="-892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Дополнительное образование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Охват дополнительным образованием в школе в 2024 году составил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процента.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Во втором полугодии 2023/24 учебного года школа реализовывала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дополнительных общеразвивающих программ по шести направленностям:</w:t>
      </w:r>
    </w:p>
    <w:p w:rsidR="009D633E" w:rsidRDefault="00392D72">
      <w:pPr>
        <w:numPr>
          <w:ilvl w:val="0"/>
          <w:numId w:val="2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художественное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)</w:t>
      </w:r>
    </w:p>
    <w:p w:rsidR="009D633E" w:rsidRDefault="00392D72">
      <w:pPr>
        <w:numPr>
          <w:ilvl w:val="0"/>
          <w:numId w:val="2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физкультурно-спортивное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   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2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социально-гуманитарное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       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);</w:t>
      </w:r>
    </w:p>
    <w:p w:rsidR="009D633E" w:rsidRDefault="00392D72">
      <w:pPr>
        <w:numPr>
          <w:ilvl w:val="0"/>
          <w:numId w:val="2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туристско-краеведческое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     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);</w:t>
      </w:r>
    </w:p>
    <w:p w:rsidR="009D633E" w:rsidRDefault="00392D72">
      <w:pPr>
        <w:numPr>
          <w:ilvl w:val="0"/>
          <w:numId w:val="2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естественно-научное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      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);</w:t>
      </w:r>
    </w:p>
    <w:p w:rsidR="009D633E" w:rsidRDefault="00392D72">
      <w:pPr>
        <w:numPr>
          <w:ilvl w:val="0"/>
          <w:numId w:val="2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техническое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     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первом полугодии 2024/25 учебного года реализовывала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дополнительных общеразвивающих программ по шести направленностям:</w:t>
      </w:r>
    </w:p>
    <w:p w:rsidR="009D633E" w:rsidRDefault="00392D72">
      <w:pPr>
        <w:numPr>
          <w:ilvl w:val="0"/>
          <w:numId w:val="2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художественное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        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);</w:t>
      </w:r>
    </w:p>
    <w:p w:rsidR="009D633E" w:rsidRDefault="00392D72">
      <w:pPr>
        <w:numPr>
          <w:ilvl w:val="0"/>
          <w:numId w:val="2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физкультурно-спортивное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          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);</w:t>
      </w:r>
    </w:p>
    <w:p w:rsidR="009D633E" w:rsidRDefault="00392D72">
      <w:pPr>
        <w:numPr>
          <w:ilvl w:val="0"/>
          <w:numId w:val="2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социально-гуманитарное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           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);</w:t>
      </w:r>
    </w:p>
    <w:p w:rsidR="009D633E" w:rsidRDefault="00392D72">
      <w:pPr>
        <w:numPr>
          <w:ilvl w:val="0"/>
          <w:numId w:val="2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туристско-краеведческое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           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);</w:t>
      </w:r>
    </w:p>
    <w:p w:rsidR="009D633E" w:rsidRDefault="00392D72">
      <w:pPr>
        <w:numPr>
          <w:ilvl w:val="0"/>
          <w:numId w:val="2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естественно-научное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          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);</w:t>
      </w:r>
    </w:p>
    <w:p w:rsidR="009D633E" w:rsidRDefault="00392D72">
      <w:pPr>
        <w:numPr>
          <w:ilvl w:val="0"/>
          <w:numId w:val="2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техническое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                   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Данные о выборе направленностей дополнительного образования по годам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представлены в гистограмме.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Во втором полугодии 2023/24 учебного года по программам технической и естественно-научной направленности занимались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 процентов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обучающихся, осваивающих дополнительные образовательные программы. В первом полугодии 2024/25 учебного года доля обучающихся, осваивающих дополнительные общеразвивающие программы технической и естественно-научной направленности,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выросла на 15 процентов и составила 55 проценто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в. Это говорит о росте интереса обучающихся к освоению программ технической и естественно-научной направленности и необходимости увеличения количества программ по этим направленностям.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Для обучающихся с ограниченными возможностями здоровья образовательный процесс осуществляется по адаптированным дополнительным общеобразовательным программам с учетом особенностей психофизического развития обучающихся. 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МБОУ «СОШ»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первом полугодии 2024/25 учебного года реализуются пять программ:</w:t>
      </w:r>
    </w:p>
    <w:p w:rsidR="009D633E" w:rsidRDefault="00392D72">
      <w:pPr>
        <w:numPr>
          <w:ilvl w:val="0"/>
          <w:numId w:val="2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адаптированная дополнительная общеобразовательная общеразвивающая программа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_____________;</w:t>
      </w:r>
    </w:p>
    <w:p w:rsidR="009D633E" w:rsidRDefault="00392D72">
      <w:pPr>
        <w:numPr>
          <w:ilvl w:val="0"/>
          <w:numId w:val="2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адаптированная дополнительная общеобразовательная общеразвивающая программа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________________;</w:t>
      </w:r>
    </w:p>
    <w:p w:rsidR="009D633E" w:rsidRDefault="00392D72">
      <w:pPr>
        <w:numPr>
          <w:ilvl w:val="0"/>
          <w:numId w:val="2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адаптированная дополнительная общеобразовательная общеразвивающая программа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___________________;</w:t>
      </w:r>
    </w:p>
    <w:p w:rsidR="009D633E" w:rsidRDefault="00392D72">
      <w:pPr>
        <w:numPr>
          <w:ilvl w:val="0"/>
          <w:numId w:val="2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lastRenderedPageBreak/>
        <w:t>адаптированная дополнительная общеобразовательная общеразвивающая программа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___________________;</w:t>
      </w:r>
    </w:p>
    <w:p w:rsidR="009D633E" w:rsidRDefault="00392D72">
      <w:pPr>
        <w:numPr>
          <w:ilvl w:val="0"/>
          <w:numId w:val="2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адаптированная дополнительная общеобразовательная общеразвивающая программа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____________________.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В 2023 году школа включилась в проект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Минпросвещения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«Школьный театр» (</w:t>
      </w:r>
      <w:hyperlink r:id="rId52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протокол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27.12.2021 № СК-31/06пр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 В школе в 2024 году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работает объединение дополнительного образования «Театральная студия "Марионетки"». Актуализирована программа дополнительного образования «Театральная студия "Марионетки». Руководитель театральной студии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учитель русского языка и литературы Григорьева Надежда Александровна.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Педагог имеет необходимую квалификацию. Составлены план и график проведения занятий театральной студии. Созданы условия для организации образовательного процесса: выделены помещение и специальное оборудование – магнитофон с поддержкой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mp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3,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мультимедиапроектор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и экран, компьютер с возможностью просмотра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CD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/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DVD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и выходом в интернет.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Во втором полугодии 2023/24 учебного года в театральной студии занимались ____ обучающихся 5–11-х классов. Это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обучающихся школы. В студии занимаются __ учеников, находящихся в трудной жизненной ситуации, 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ученика с ОВЗ. В первом полугодии 2024/25 учебного года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количество обучающихся по дополнительной общеразвивающей программе «Театральная студия "Марионетки"» выросло и составило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 человек (20%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...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С 1 сентября 2024 года в рамках дополнительного образования организован школьный спортивный клуб «Олимп».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В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рамках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клуба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реализуются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программы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дополнительного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образования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:</w:t>
      </w:r>
    </w:p>
    <w:p w:rsidR="009D633E" w:rsidRDefault="00392D72">
      <w:pPr>
        <w:numPr>
          <w:ilvl w:val="0"/>
          <w:numId w:val="2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волейбол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 3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группы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2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баскетбол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 2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группы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2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общая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физическая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подготовка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 2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группы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2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степ-аэробика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 2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группы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2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подвижные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игры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 3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группы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2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ЮИД – 1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группа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объединениях клуба в первом полугодии занято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 обучающихся (___%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 школы).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Для успешной реализации проекта имеется необходимая материально-техническая база:</w:t>
      </w:r>
    </w:p>
    <w:p w:rsidR="009D633E" w:rsidRDefault="00392D72">
      <w:pPr>
        <w:numPr>
          <w:ilvl w:val="0"/>
          <w:numId w:val="3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спортивный зал, использующийся для проведения спортивных соревнований с участием школьников;</w:t>
      </w:r>
    </w:p>
    <w:p w:rsidR="009D633E" w:rsidRDefault="00392D72">
      <w:pPr>
        <w:numPr>
          <w:ilvl w:val="0"/>
          <w:numId w:val="3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музыкальная аппаратура для проведения мероприятий и организации общешкольных мероприятий (усилители звука, колонки, музыкальный центр, микрофоны);</w:t>
      </w:r>
    </w:p>
    <w:p w:rsidR="009D633E" w:rsidRDefault="00392D72">
      <w:pPr>
        <w:numPr>
          <w:ilvl w:val="0"/>
          <w:numId w:val="3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коллекция фонограмм и аудиозаписей для проведения воспитательных мероприятий.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первом полугодии 2024/25 учебного года в рамках клуба проведены следующие спортивные мероприятия:</w:t>
      </w:r>
    </w:p>
    <w:tbl>
      <w:tblPr>
        <w:tblW w:w="934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"/>
        <w:gridCol w:w="2501"/>
        <w:gridCol w:w="2060"/>
        <w:gridCol w:w="1865"/>
        <w:gridCol w:w="1870"/>
      </w:tblGrid>
      <w:tr w:rsidR="009D633E">
        <w:tc>
          <w:tcPr>
            <w:tcW w:w="1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1" w:right="102"/>
              <w:jc w:val="center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lastRenderedPageBreak/>
              <w:t>№ п/п</w:t>
            </w:r>
          </w:p>
        </w:tc>
        <w:tc>
          <w:tcPr>
            <w:tcW w:w="25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1" w:right="102"/>
              <w:jc w:val="center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Мероприятие</w:t>
            </w:r>
            <w:proofErr w:type="spellEnd"/>
          </w:p>
        </w:tc>
        <w:tc>
          <w:tcPr>
            <w:tcW w:w="20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1" w:right="102"/>
              <w:jc w:val="center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Место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проведения</w:t>
            </w:r>
            <w:proofErr w:type="spellEnd"/>
          </w:p>
        </w:tc>
        <w:tc>
          <w:tcPr>
            <w:tcW w:w="18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1" w:right="102"/>
              <w:jc w:val="center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Дата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время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проведения</w:t>
            </w:r>
            <w:proofErr w:type="spellEnd"/>
          </w:p>
        </w:tc>
        <w:tc>
          <w:tcPr>
            <w:tcW w:w="18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1" w:right="102"/>
              <w:jc w:val="center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участников</w:t>
            </w:r>
            <w:proofErr w:type="spellEnd"/>
          </w:p>
        </w:tc>
      </w:tr>
      <w:tr w:rsidR="009D633E">
        <w:tc>
          <w:tcPr>
            <w:tcW w:w="1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1</w:t>
            </w:r>
          </w:p>
        </w:tc>
        <w:tc>
          <w:tcPr>
            <w:tcW w:w="25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1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2</w:t>
            </w:r>
          </w:p>
        </w:tc>
        <w:tc>
          <w:tcPr>
            <w:tcW w:w="25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1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3</w:t>
            </w:r>
          </w:p>
        </w:tc>
        <w:tc>
          <w:tcPr>
            <w:tcW w:w="25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Вывод: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программы дополнительного образования выполнены в полном объеме, повысился охват дополнительным образованием по сравнению с 2023 годом на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процента. Исходя из результатов анкетирования обучающихся и их родителей, качество дополнительного образования существенно повысилось.</w:t>
      </w:r>
    </w:p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  <w:lang w:val="ru-RU"/>
        </w:rPr>
      </w:pP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Организация учебного процесса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Организация учебного процесса в Учреждении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Начало учебного года – 1 сентября, окончание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23 мая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Продолжительность учебного года: 1-е классы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33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недели, 2–8-е классы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34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недели,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9-й и 11-й классы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по окончании ГИА.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Продолжительность уроков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45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минут.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Образовательная деятельность в Учреждении осуществляется по пятидневной учебной неделе для 1-х классов, по пятидневной учебной неделе — для 2–11-х классов. Занятия проводятся в одну смену для обучающихся 1-11-х классов.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 w:rsidRPr="00BC5EFF"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Таблица 4.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Режим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образовательной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деятельности</w:t>
      </w:r>
      <w:proofErr w:type="spellEnd"/>
    </w:p>
    <w:tbl>
      <w:tblPr>
        <w:tblW w:w="92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3"/>
        <w:gridCol w:w="1935"/>
        <w:gridCol w:w="2785"/>
        <w:gridCol w:w="1715"/>
        <w:gridCol w:w="1687"/>
      </w:tblGrid>
      <w:tr w:rsidR="009D633E" w:rsidRPr="00D44F88">
        <w:tc>
          <w:tcPr>
            <w:tcW w:w="11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20" w:right="40"/>
              <w:jc w:val="center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Классы</w:t>
            </w:r>
            <w:proofErr w:type="spellEnd"/>
          </w:p>
        </w:tc>
        <w:tc>
          <w:tcPr>
            <w:tcW w:w="19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20" w:right="40"/>
              <w:jc w:val="center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смен</w:t>
            </w:r>
            <w:proofErr w:type="spellEnd"/>
          </w:p>
        </w:tc>
        <w:tc>
          <w:tcPr>
            <w:tcW w:w="27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20" w:right="40"/>
              <w:jc w:val="center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Продолжительность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урока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минут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7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20" w:right="40"/>
              <w:jc w:val="center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val="ru-RU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учебных дней в неделю</w:t>
            </w:r>
          </w:p>
        </w:tc>
        <w:tc>
          <w:tcPr>
            <w:tcW w:w="1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20" w:right="40"/>
              <w:jc w:val="center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val="ru-RU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учебных недель в году</w:t>
            </w:r>
          </w:p>
        </w:tc>
      </w:tr>
      <w:tr w:rsidR="009D633E">
        <w:tc>
          <w:tcPr>
            <w:tcW w:w="11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</w:t>
            </w:r>
          </w:p>
        </w:tc>
        <w:tc>
          <w:tcPr>
            <w:tcW w:w="19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</w:t>
            </w:r>
          </w:p>
        </w:tc>
        <w:tc>
          <w:tcPr>
            <w:tcW w:w="27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85" w:left="170" w:rightChars="-446" w:right="-89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 (40)</w:t>
            </w:r>
          </w:p>
        </w:tc>
        <w:tc>
          <w:tcPr>
            <w:tcW w:w="17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</w:t>
            </w:r>
          </w:p>
        </w:tc>
        <w:tc>
          <w:tcPr>
            <w:tcW w:w="1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33</w:t>
            </w:r>
          </w:p>
        </w:tc>
      </w:tr>
      <w:tr w:rsidR="009D633E">
        <w:tc>
          <w:tcPr>
            <w:tcW w:w="11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2-11</w:t>
            </w:r>
          </w:p>
        </w:tc>
        <w:tc>
          <w:tcPr>
            <w:tcW w:w="19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</w:t>
            </w:r>
          </w:p>
        </w:tc>
        <w:tc>
          <w:tcPr>
            <w:tcW w:w="27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45</w:t>
            </w:r>
          </w:p>
        </w:tc>
        <w:tc>
          <w:tcPr>
            <w:tcW w:w="17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</w:t>
            </w:r>
          </w:p>
        </w:tc>
        <w:tc>
          <w:tcPr>
            <w:tcW w:w="1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 xml:space="preserve">34 </w:t>
            </w: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Начало учебных занятий в понедельник, четверг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8 ч 10 мин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Начало учебных занятий во вторник, среду, пятницу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8 ч 30 мин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В 2024 году обучающиеся, занимающиеся  по индивидуальным учебным планам отсутствовали. 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Организация электронного обучения, применение ЭОР, ЭСО и дистанционных технологий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Для организации образовательного процесса с применением электронного обучения, дистанционных образовательных технологий школа использует средства обучения, цифровой образовательный контент и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дистанционные образовательные технологии, предусмотренные ФГИС «Моя школа» (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myschool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edu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ru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Электронное обучение с применением ДОТ в школе проходит организованно.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95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процентов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учителей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освоили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ФГИС «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Моя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школа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»,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активно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ее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используют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:</w:t>
      </w:r>
    </w:p>
    <w:p w:rsidR="009D633E" w:rsidRDefault="00392D72">
      <w:pPr>
        <w:numPr>
          <w:ilvl w:val="0"/>
          <w:numId w:val="3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применяют образовательный контент на уроках;</w:t>
      </w:r>
    </w:p>
    <w:p w:rsidR="009D633E" w:rsidRDefault="00392D72">
      <w:pPr>
        <w:numPr>
          <w:ilvl w:val="0"/>
          <w:numId w:val="3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используют для организации проектной деятельности.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В течение 2024 года проводился мониторинг применения ЭОР. В течение всего периода контролировалось, чтобы учителя использовали на уроках ЭОР из действующего перечня.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В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связи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с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этим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проводились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следующие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мероприятия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:</w:t>
      </w:r>
    </w:p>
    <w:p w:rsidR="009D633E" w:rsidRDefault="00392D72">
      <w:pPr>
        <w:numPr>
          <w:ilvl w:val="0"/>
          <w:numId w:val="3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регулярная ревизия рабочих программ на предмет соответствия ЭОР, указанных в тематическом планировании, федеральному перечню;</w:t>
      </w:r>
    </w:p>
    <w:p w:rsidR="009D633E" w:rsidRDefault="00392D72">
      <w:pPr>
        <w:numPr>
          <w:ilvl w:val="0"/>
          <w:numId w:val="3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посещение уроков с целью контроля применения ЭОР.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Во втором полугодии 2023/24 учебного года педагоги применяли ЭОР из перечня, утвержденного приказом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Минпросвещения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от 04.10.2023 № 738. С 1 сентября 2024 года обновили программы и включили ЭОР из перечня, утвержденного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53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18.07.2024 № 499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Приказом от 02.09.2024 № 25 «Об ограничении использования мобильных устройств» установлен запрет на использование средств подвижной радиотелефонной связи во время учебных занятий. Требование выполняют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100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педагогов.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Работа с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учениками, требующими особого педагогического внимания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школа организовала адресную работу с целевыми группами в соответствии с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54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Концепцией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18.06.2024 № СК-13/07вн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школе в 2024 году выделены следующие целевые группы обучающихся:</w:t>
      </w:r>
    </w:p>
    <w:p w:rsidR="009D633E" w:rsidRDefault="00392D72">
      <w:pPr>
        <w:numPr>
          <w:ilvl w:val="0"/>
          <w:numId w:val="3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обучающиеся с ОВЗ и инвалидностью;</w:t>
      </w:r>
    </w:p>
    <w:p w:rsidR="009D633E" w:rsidRDefault="00392D72">
      <w:pPr>
        <w:numPr>
          <w:ilvl w:val="0"/>
          <w:numId w:val="3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дети-сироты и дети, оставшиеся без попечения родителей;</w:t>
      </w:r>
    </w:p>
    <w:p w:rsidR="009D633E" w:rsidRDefault="00392D72">
      <w:pPr>
        <w:numPr>
          <w:ilvl w:val="0"/>
          <w:numId w:val="3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обучающиеся, испытывающие трудности в освоении основных общеобразовательных программ, развитии и социальной адаптации;</w:t>
      </w:r>
    </w:p>
    <w:p w:rsidR="009D633E" w:rsidRDefault="00392D72">
      <w:pPr>
        <w:numPr>
          <w:ilvl w:val="0"/>
          <w:numId w:val="3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дети, проявляющие различные формы отклоняющегося поведения;</w:t>
      </w:r>
    </w:p>
    <w:p w:rsidR="009D633E" w:rsidRDefault="00392D72">
      <w:pPr>
        <w:numPr>
          <w:ilvl w:val="0"/>
          <w:numId w:val="3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дети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участников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ветеранов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СВО;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Организовано психолого-педагогического сопровождения учеников каждой целевой группы в соответствии с планами психолого-педагогического сопровождения. Разработаны программы психолого-педагогического сопровождения обучающихся целевых групп.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течение второго полугодия 2023/24 и первого полугодия 2024/25 учебного года проводился мониторинг психологического состояния школьников для отслеживания психологического статуса с целью получить информацию о возможных рисках. В ходе мониторинга выявлялись ученики, которые нуждаются в повышенном психолого-педагогическом внимании.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 xml:space="preserve">Для обучающихся, нуждающихся в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повышенном психолого-педагогическом внимании, составлены индивидуальные планы работы и организовано индивидуальное сопровождение, включающее:</w:t>
      </w:r>
    </w:p>
    <w:p w:rsidR="009D633E" w:rsidRDefault="00392D72">
      <w:pPr>
        <w:numPr>
          <w:ilvl w:val="0"/>
          <w:numId w:val="3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индивидуальные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консультации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3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индивидуальные и групповые коррекционные занятия.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Организована работа по подготовке педагогов – учителей и классных руководителей – к работе с учениками, требующими повышенного психолого-педагогического внимания:</w:t>
      </w:r>
    </w:p>
    <w:p w:rsidR="009D633E" w:rsidRDefault="00392D72">
      <w:pPr>
        <w:numPr>
          <w:ilvl w:val="0"/>
          <w:numId w:val="3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подготовлены памятки и методические материалы для педагогов, как действовать в ситуациях кризисного состояния ученика на основе рекомендаций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Минпросвещения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(</w:t>
      </w:r>
      <w:hyperlink r:id="rId55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письмо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Минобрнауки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,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11.08.2023 № АБ-3386/07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).</w:t>
      </w:r>
    </w:p>
    <w:p w:rsidR="009D633E" w:rsidRDefault="00392D72">
      <w:pPr>
        <w:numPr>
          <w:ilvl w:val="0"/>
          <w:numId w:val="3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организованы консультации по работе с учениками разных целевых групп;</w:t>
      </w:r>
    </w:p>
    <w:p w:rsidR="009D633E" w:rsidRDefault="00392D72">
      <w:pPr>
        <w:numPr>
          <w:ilvl w:val="0"/>
          <w:numId w:val="3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сформирован банк сценариев воспитательных мероприятий для организации воспитательной работы с учениками целевых групп.</w:t>
      </w:r>
    </w:p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  <w:lang w:val="ru-RU"/>
        </w:rPr>
      </w:pP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Содержание и качество подготовки обучающихся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Проведен анализ успеваемости и качества знаний по итогам 2023/24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учебного года.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Статистические данные свидетельствуют об успешном освоении обучающимися основных образовательных программ.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Таблица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5.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Статистика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показателей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за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20</w:t>
      </w:r>
      <w:r>
        <w:rPr>
          <w:rFonts w:ascii="Times New Roman" w:eastAsia="Arial" w:hAnsi="Times New Roman" w:cs="Times New Roman"/>
          <w:b/>
          <w:bCs/>
          <w:color w:val="222222"/>
          <w:sz w:val="28"/>
          <w:szCs w:val="28"/>
          <w:shd w:val="clear" w:color="auto" w:fill="FFF2CF"/>
          <w:lang w:bidi="ar"/>
        </w:rPr>
        <w:t>23/24 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год</w:t>
      </w:r>
      <w:proofErr w:type="spellEnd"/>
    </w:p>
    <w:tbl>
      <w:tblPr>
        <w:tblW w:w="96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"/>
        <w:gridCol w:w="6070"/>
        <w:gridCol w:w="2645"/>
      </w:tblGrid>
      <w:tr w:rsidR="009D633E">
        <w:tc>
          <w:tcPr>
            <w:tcW w:w="8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№ п/п</w:t>
            </w: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Параметры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статистики</w:t>
            </w:r>
            <w:proofErr w:type="spellEnd"/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20</w:t>
            </w:r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shd w:val="clear" w:color="auto" w:fill="FFF2CF"/>
                <w:lang w:bidi="ar"/>
              </w:rPr>
              <w:t>23/24</w:t>
            </w: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 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учебный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год</w:t>
            </w:r>
            <w:proofErr w:type="spellEnd"/>
          </w:p>
        </w:tc>
      </w:tr>
      <w:tr w:rsidR="009D633E">
        <w:tc>
          <w:tcPr>
            <w:tcW w:w="89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1</w:t>
            </w: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Количество детей, обучавшихся на конец </w:t>
            </w:r>
          </w:p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учебного года (для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 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val="ru-RU" w:bidi="ar"/>
              </w:rPr>
              <w:t>2023/24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), в том числе:</w:t>
            </w:r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173</w:t>
            </w:r>
          </w:p>
        </w:tc>
      </w:tr>
      <w:tr w:rsidR="009D633E">
        <w:tc>
          <w:tcPr>
            <w:tcW w:w="8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–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начальная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школа</w:t>
            </w:r>
            <w:proofErr w:type="spellEnd"/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78</w:t>
            </w:r>
          </w:p>
        </w:tc>
      </w:tr>
      <w:tr w:rsidR="009D633E">
        <w:tc>
          <w:tcPr>
            <w:tcW w:w="8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–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основная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школа</w:t>
            </w:r>
            <w:proofErr w:type="spellEnd"/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85</w:t>
            </w:r>
          </w:p>
        </w:tc>
      </w:tr>
      <w:tr w:rsidR="009D633E">
        <w:tc>
          <w:tcPr>
            <w:tcW w:w="8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–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средняя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школа</w:t>
            </w:r>
            <w:proofErr w:type="spellEnd"/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</w:t>
            </w:r>
          </w:p>
        </w:tc>
      </w:tr>
      <w:tr w:rsidR="009D633E" w:rsidRPr="00D44F88">
        <w:tc>
          <w:tcPr>
            <w:tcW w:w="89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2</w:t>
            </w: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Количество обучающихся, </w:t>
            </w:r>
          </w:p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оставленных на повторное обучение:</w:t>
            </w:r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  <w:tr w:rsidR="009D633E">
        <w:tc>
          <w:tcPr>
            <w:tcW w:w="8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–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начальная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школа</w:t>
            </w:r>
            <w:proofErr w:type="spellEnd"/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8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–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основная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школа</w:t>
            </w:r>
            <w:proofErr w:type="spellEnd"/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8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–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средняя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школа</w:t>
            </w:r>
            <w:proofErr w:type="spellEnd"/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89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3</w:t>
            </w: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Не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получили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аттестата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:</w:t>
            </w:r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  <w:tr w:rsidR="009D633E">
        <w:tc>
          <w:tcPr>
            <w:tcW w:w="8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–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основном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общем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образовании</w:t>
            </w:r>
            <w:proofErr w:type="spellEnd"/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8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– о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среднем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общем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образовании</w:t>
            </w:r>
            <w:proofErr w:type="spellEnd"/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 w:rsidRPr="00D44F88">
        <w:tc>
          <w:tcPr>
            <w:tcW w:w="89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4</w:t>
            </w: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Окончили Школу с аттестатом особого </w:t>
            </w:r>
          </w:p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образца:</w:t>
            </w:r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  <w:tr w:rsidR="009D633E">
        <w:tc>
          <w:tcPr>
            <w:tcW w:w="8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– в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основной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школе</w:t>
            </w:r>
            <w:proofErr w:type="spellEnd"/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8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0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– в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средней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школе</w:t>
            </w:r>
            <w:proofErr w:type="spellEnd"/>
          </w:p>
        </w:tc>
        <w:tc>
          <w:tcPr>
            <w:tcW w:w="26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</w:t>
            </w: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Приведенная статистика показывает, что положительная динамика успешного освоения основных образовательных программ сохраняется, при этом стабильно растет количество обучающихся Школы.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Краткий анализ динамики результатов успеваемости и качества знаний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Результаты освоения ООП по уровням образования представлены в таблицах 6-7.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Таблица 6. Результаты освоения учащимися программы начального общего образования по показателю 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«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успеваемость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» в 20</w:t>
      </w:r>
      <w:r>
        <w:rPr>
          <w:rFonts w:ascii="Times New Roman" w:eastAsia="Arial" w:hAnsi="Times New Roman" w:cs="Times New Roman"/>
          <w:b/>
          <w:bCs/>
          <w:color w:val="222222"/>
          <w:sz w:val="28"/>
          <w:szCs w:val="28"/>
          <w:shd w:val="clear" w:color="auto" w:fill="FFF2CF"/>
          <w:lang w:bidi="ar"/>
        </w:rPr>
        <w:t>24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году</w:t>
      </w:r>
      <w:proofErr w:type="spellEnd"/>
    </w:p>
    <w:tbl>
      <w:tblPr>
        <w:tblW w:w="11942" w:type="dxa"/>
        <w:tblInd w:w="-18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2"/>
        <w:gridCol w:w="1067"/>
        <w:gridCol w:w="1280"/>
        <w:gridCol w:w="680"/>
        <w:gridCol w:w="975"/>
        <w:gridCol w:w="590"/>
        <w:gridCol w:w="987"/>
        <w:gridCol w:w="502"/>
        <w:gridCol w:w="1280"/>
        <w:gridCol w:w="414"/>
        <w:gridCol w:w="1280"/>
        <w:gridCol w:w="575"/>
        <w:gridCol w:w="1253"/>
        <w:gridCol w:w="237"/>
      </w:tblGrid>
      <w:tr w:rsidR="009D633E">
        <w:tc>
          <w:tcPr>
            <w:tcW w:w="82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Классы</w:t>
            </w:r>
            <w:proofErr w:type="spellEnd"/>
          </w:p>
        </w:tc>
        <w:tc>
          <w:tcPr>
            <w:tcW w:w="106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Всего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учащихся</w:t>
            </w:r>
            <w:proofErr w:type="spellEnd"/>
          </w:p>
        </w:tc>
        <w:tc>
          <w:tcPr>
            <w:tcW w:w="1960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Из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них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успевают</w:t>
            </w:r>
            <w:proofErr w:type="spellEnd"/>
          </w:p>
        </w:tc>
        <w:tc>
          <w:tcPr>
            <w:tcW w:w="3054" w:type="dxa"/>
            <w:gridSpan w:val="4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Окончили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год</w:t>
            </w:r>
            <w:proofErr w:type="spellEnd"/>
          </w:p>
        </w:tc>
        <w:tc>
          <w:tcPr>
            <w:tcW w:w="354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Не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успевают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Переведены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условно</w:t>
            </w:r>
            <w:proofErr w:type="spellEnd"/>
          </w:p>
        </w:tc>
      </w:tr>
      <w:tr w:rsidR="009D633E">
        <w:tc>
          <w:tcPr>
            <w:tcW w:w="822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82" w:right="-16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06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82" w:right="-16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82" w:right="-16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3054" w:type="dxa"/>
            <w:gridSpan w:val="4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82" w:right="-16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69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Всего</w:t>
            </w:r>
            <w:proofErr w:type="spellEnd"/>
          </w:p>
        </w:tc>
        <w:tc>
          <w:tcPr>
            <w:tcW w:w="185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Fonts w:ascii="Times New Roman" w:eastAsia="Arial" w:hAnsi="Times New Roman" w:cs="Times New Roman"/>
                <w:color w:val="222222"/>
                <w:lang w:bidi="ar"/>
              </w:rPr>
              <w:t> </w:t>
            </w:r>
          </w:p>
        </w:tc>
        <w:tc>
          <w:tcPr>
            <w:tcW w:w="149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Из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них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н/а</w:t>
            </w:r>
          </w:p>
        </w:tc>
      </w:tr>
      <w:tr w:rsidR="009D633E">
        <w:tc>
          <w:tcPr>
            <w:tcW w:w="822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82" w:right="-16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06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82" w:right="-16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Количество</w:t>
            </w:r>
            <w:proofErr w:type="spellEnd"/>
          </w:p>
        </w:tc>
        <w:tc>
          <w:tcPr>
            <w:tcW w:w="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с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отметками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«4» и «5»</w:t>
            </w:r>
          </w:p>
        </w:tc>
        <w:tc>
          <w:tcPr>
            <w:tcW w:w="5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9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с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отметками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«5»</w:t>
            </w:r>
          </w:p>
        </w:tc>
        <w:tc>
          <w:tcPr>
            <w:tcW w:w="5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Количество</w:t>
            </w:r>
            <w:proofErr w:type="spellEnd"/>
          </w:p>
        </w:tc>
        <w:tc>
          <w:tcPr>
            <w:tcW w:w="4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5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2" w:right="-16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</w:p>
        </w:tc>
        <w:tc>
          <w:tcPr>
            <w:tcW w:w="2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%</w:t>
            </w:r>
          </w:p>
        </w:tc>
      </w:tr>
      <w:tr w:rsidR="009D633E">
        <w:tc>
          <w:tcPr>
            <w:tcW w:w="8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</w:t>
            </w:r>
          </w:p>
        </w:tc>
        <w:tc>
          <w:tcPr>
            <w:tcW w:w="1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19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5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0</w:t>
            </w:r>
          </w:p>
        </w:tc>
        <w:tc>
          <w:tcPr>
            <w:tcW w:w="2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0</w:t>
            </w:r>
          </w:p>
        </w:tc>
      </w:tr>
      <w:tr w:rsidR="009D633E">
        <w:tc>
          <w:tcPr>
            <w:tcW w:w="8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</w:t>
            </w:r>
          </w:p>
        </w:tc>
        <w:tc>
          <w:tcPr>
            <w:tcW w:w="1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21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21</w:t>
            </w:r>
          </w:p>
        </w:tc>
        <w:tc>
          <w:tcPr>
            <w:tcW w:w="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100</w:t>
            </w:r>
          </w:p>
        </w:tc>
        <w:tc>
          <w:tcPr>
            <w:tcW w:w="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9</w:t>
            </w:r>
          </w:p>
        </w:tc>
        <w:tc>
          <w:tcPr>
            <w:tcW w:w="5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43</w:t>
            </w:r>
          </w:p>
        </w:tc>
        <w:tc>
          <w:tcPr>
            <w:tcW w:w="9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</w:t>
            </w:r>
          </w:p>
        </w:tc>
        <w:tc>
          <w:tcPr>
            <w:tcW w:w="5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14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4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0</w:t>
            </w:r>
          </w:p>
        </w:tc>
        <w:tc>
          <w:tcPr>
            <w:tcW w:w="2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0</w:t>
            </w:r>
          </w:p>
        </w:tc>
      </w:tr>
      <w:tr w:rsidR="009D633E">
        <w:tc>
          <w:tcPr>
            <w:tcW w:w="8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 а</w:t>
            </w:r>
          </w:p>
        </w:tc>
        <w:tc>
          <w:tcPr>
            <w:tcW w:w="1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15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15</w:t>
            </w:r>
          </w:p>
        </w:tc>
        <w:tc>
          <w:tcPr>
            <w:tcW w:w="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100</w:t>
            </w:r>
          </w:p>
        </w:tc>
        <w:tc>
          <w:tcPr>
            <w:tcW w:w="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8</w:t>
            </w:r>
          </w:p>
        </w:tc>
        <w:tc>
          <w:tcPr>
            <w:tcW w:w="5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53</w:t>
            </w:r>
          </w:p>
        </w:tc>
        <w:tc>
          <w:tcPr>
            <w:tcW w:w="9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</w:t>
            </w:r>
          </w:p>
        </w:tc>
        <w:tc>
          <w:tcPr>
            <w:tcW w:w="5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13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</w:t>
            </w:r>
          </w:p>
        </w:tc>
        <w:tc>
          <w:tcPr>
            <w:tcW w:w="4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13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0</w:t>
            </w:r>
          </w:p>
        </w:tc>
        <w:tc>
          <w:tcPr>
            <w:tcW w:w="2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0</w:t>
            </w:r>
          </w:p>
        </w:tc>
      </w:tr>
      <w:tr w:rsidR="009D633E">
        <w:tc>
          <w:tcPr>
            <w:tcW w:w="8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 б</w:t>
            </w:r>
          </w:p>
        </w:tc>
        <w:tc>
          <w:tcPr>
            <w:tcW w:w="1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15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15</w:t>
            </w:r>
          </w:p>
        </w:tc>
        <w:tc>
          <w:tcPr>
            <w:tcW w:w="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100</w:t>
            </w:r>
          </w:p>
        </w:tc>
        <w:tc>
          <w:tcPr>
            <w:tcW w:w="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8</w:t>
            </w:r>
          </w:p>
        </w:tc>
        <w:tc>
          <w:tcPr>
            <w:tcW w:w="5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53</w:t>
            </w:r>
          </w:p>
        </w:tc>
        <w:tc>
          <w:tcPr>
            <w:tcW w:w="9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</w:t>
            </w:r>
          </w:p>
        </w:tc>
        <w:tc>
          <w:tcPr>
            <w:tcW w:w="5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13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4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0</w:t>
            </w:r>
          </w:p>
        </w:tc>
        <w:tc>
          <w:tcPr>
            <w:tcW w:w="2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0</w:t>
            </w:r>
          </w:p>
        </w:tc>
      </w:tr>
      <w:tr w:rsidR="009D633E">
        <w:tc>
          <w:tcPr>
            <w:tcW w:w="8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4</w:t>
            </w:r>
          </w:p>
        </w:tc>
        <w:tc>
          <w:tcPr>
            <w:tcW w:w="10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8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8</w:t>
            </w:r>
          </w:p>
        </w:tc>
        <w:tc>
          <w:tcPr>
            <w:tcW w:w="6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100</w:t>
            </w:r>
          </w:p>
        </w:tc>
        <w:tc>
          <w:tcPr>
            <w:tcW w:w="9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4</w:t>
            </w:r>
          </w:p>
        </w:tc>
        <w:tc>
          <w:tcPr>
            <w:tcW w:w="5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50</w:t>
            </w:r>
          </w:p>
        </w:tc>
        <w:tc>
          <w:tcPr>
            <w:tcW w:w="9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</w:t>
            </w:r>
          </w:p>
        </w:tc>
        <w:tc>
          <w:tcPr>
            <w:tcW w:w="5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25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4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</w:pPr>
          </w:p>
        </w:tc>
        <w:tc>
          <w:tcPr>
            <w:tcW w:w="2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</w:pP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Если сравнить результаты освоения обучающимися программы начального общего образования по показателю «успеваемость» 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 с результатами освоения учащимися программы начального общего образования по показателю «успеваемость» в 2023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году, то можно отметить, что процент учащихся, окончивших на «4» и «5»,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вырос на 1,6 процента (в 2022-м был 43,4%), процент учащихся, окончивших на «5», вырос на 0,5 процента (в 2022-м – 9,5%)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Таблица 7. Результаты освоения учащимися программы основного общего образования по показателю 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«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успеваемость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» в 20</w:t>
      </w:r>
      <w:r>
        <w:rPr>
          <w:rFonts w:ascii="Times New Roman" w:eastAsia="Arial" w:hAnsi="Times New Roman" w:cs="Times New Roman"/>
          <w:b/>
          <w:bCs/>
          <w:color w:val="222222"/>
          <w:sz w:val="28"/>
          <w:szCs w:val="28"/>
          <w:shd w:val="clear" w:color="auto" w:fill="FFF2CF"/>
          <w:lang w:bidi="ar"/>
        </w:rPr>
        <w:t>24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году</w:t>
      </w:r>
      <w:proofErr w:type="spellEnd"/>
    </w:p>
    <w:tbl>
      <w:tblPr>
        <w:tblpPr w:leftFromText="180" w:rightFromText="180" w:vertAnchor="text" w:horzAnchor="page" w:tblpX="70" w:tblpY="524"/>
        <w:tblOverlap w:val="never"/>
        <w:tblW w:w="170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"/>
        <w:gridCol w:w="909"/>
        <w:gridCol w:w="1259"/>
        <w:gridCol w:w="672"/>
        <w:gridCol w:w="1293"/>
        <w:gridCol w:w="569"/>
        <w:gridCol w:w="759"/>
        <w:gridCol w:w="586"/>
        <w:gridCol w:w="914"/>
        <w:gridCol w:w="448"/>
        <w:gridCol w:w="655"/>
        <w:gridCol w:w="2957"/>
        <w:gridCol w:w="4974"/>
      </w:tblGrid>
      <w:tr w:rsidR="009D633E">
        <w:tc>
          <w:tcPr>
            <w:tcW w:w="100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Классы</w:t>
            </w:r>
            <w:proofErr w:type="spellEnd"/>
          </w:p>
        </w:tc>
        <w:tc>
          <w:tcPr>
            <w:tcW w:w="90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Всего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учащихся</w:t>
            </w:r>
            <w:proofErr w:type="spellEnd"/>
          </w:p>
        </w:tc>
        <w:tc>
          <w:tcPr>
            <w:tcW w:w="1931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Из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них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успевают</w:t>
            </w:r>
            <w:proofErr w:type="spellEnd"/>
          </w:p>
        </w:tc>
        <w:tc>
          <w:tcPr>
            <w:tcW w:w="3207" w:type="dxa"/>
            <w:gridSpan w:val="4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Окончили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год</w:t>
            </w:r>
            <w:proofErr w:type="spellEnd"/>
          </w:p>
        </w:tc>
        <w:tc>
          <w:tcPr>
            <w:tcW w:w="4974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Не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успевают</w:t>
            </w:r>
            <w:proofErr w:type="spellEnd"/>
          </w:p>
        </w:tc>
        <w:tc>
          <w:tcPr>
            <w:tcW w:w="49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17" w:right="-34"/>
              <w:jc w:val="both"/>
              <w:textAlignment w:val="top"/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</w:pPr>
          </w:p>
        </w:tc>
      </w:tr>
      <w:tr w:rsidR="009D633E">
        <w:tc>
          <w:tcPr>
            <w:tcW w:w="100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0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931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3207" w:type="dxa"/>
            <w:gridSpan w:val="4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362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Всего</w:t>
            </w:r>
            <w:proofErr w:type="spellEnd"/>
          </w:p>
        </w:tc>
        <w:tc>
          <w:tcPr>
            <w:tcW w:w="3612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Fonts w:ascii="Times New Roman" w:eastAsia="Arial" w:hAnsi="Times New Roman" w:cs="Times New Roman"/>
                <w:color w:val="222222"/>
                <w:lang w:bidi="ar"/>
              </w:rPr>
              <w:t> </w:t>
            </w:r>
          </w:p>
        </w:tc>
        <w:tc>
          <w:tcPr>
            <w:tcW w:w="49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bidi="ar"/>
              </w:rPr>
            </w:pPr>
          </w:p>
        </w:tc>
      </w:tr>
      <w:tr w:rsidR="009D633E">
        <w:tc>
          <w:tcPr>
            <w:tcW w:w="100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0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Количество</w:t>
            </w:r>
            <w:proofErr w:type="spellEnd"/>
          </w:p>
        </w:tc>
        <w:tc>
          <w:tcPr>
            <w:tcW w:w="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12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с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отметками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«4» и «5»</w:t>
            </w:r>
          </w:p>
        </w:tc>
        <w:tc>
          <w:tcPr>
            <w:tcW w:w="5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7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с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отметками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«5»</w:t>
            </w:r>
          </w:p>
        </w:tc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Количество</w:t>
            </w:r>
            <w:proofErr w:type="spellEnd"/>
          </w:p>
        </w:tc>
        <w:tc>
          <w:tcPr>
            <w:tcW w:w="4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6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Количество</w:t>
            </w:r>
            <w:proofErr w:type="spellEnd"/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49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17" w:right="-34"/>
              <w:jc w:val="both"/>
              <w:textAlignment w:val="top"/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</w:pPr>
          </w:p>
        </w:tc>
      </w:tr>
      <w:tr w:rsidR="009D633E">
        <w:tc>
          <w:tcPr>
            <w:tcW w:w="1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</w:t>
            </w:r>
          </w:p>
        </w:tc>
        <w:tc>
          <w:tcPr>
            <w:tcW w:w="9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9</w:t>
            </w:r>
          </w:p>
        </w:tc>
        <w:tc>
          <w:tcPr>
            <w:tcW w:w="1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9</w:t>
            </w:r>
          </w:p>
        </w:tc>
        <w:tc>
          <w:tcPr>
            <w:tcW w:w="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</w:t>
            </w:r>
          </w:p>
        </w:tc>
        <w:tc>
          <w:tcPr>
            <w:tcW w:w="5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56</w:t>
            </w:r>
          </w:p>
        </w:tc>
        <w:tc>
          <w:tcPr>
            <w:tcW w:w="7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9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1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lastRenderedPageBreak/>
              <w:t>6</w:t>
            </w:r>
          </w:p>
        </w:tc>
        <w:tc>
          <w:tcPr>
            <w:tcW w:w="9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27</w:t>
            </w:r>
          </w:p>
        </w:tc>
        <w:tc>
          <w:tcPr>
            <w:tcW w:w="1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27</w:t>
            </w:r>
          </w:p>
        </w:tc>
        <w:tc>
          <w:tcPr>
            <w:tcW w:w="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37</w:t>
            </w:r>
          </w:p>
        </w:tc>
        <w:tc>
          <w:tcPr>
            <w:tcW w:w="7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</w:t>
            </w:r>
          </w:p>
        </w:tc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7</w:t>
            </w:r>
          </w:p>
        </w:tc>
        <w:tc>
          <w:tcPr>
            <w:tcW w:w="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9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1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7</w:t>
            </w:r>
          </w:p>
        </w:tc>
        <w:tc>
          <w:tcPr>
            <w:tcW w:w="9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15</w:t>
            </w:r>
          </w:p>
        </w:tc>
        <w:tc>
          <w:tcPr>
            <w:tcW w:w="1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15</w:t>
            </w:r>
          </w:p>
        </w:tc>
        <w:tc>
          <w:tcPr>
            <w:tcW w:w="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</w:t>
            </w:r>
          </w:p>
        </w:tc>
        <w:tc>
          <w:tcPr>
            <w:tcW w:w="5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33</w:t>
            </w:r>
          </w:p>
        </w:tc>
        <w:tc>
          <w:tcPr>
            <w:tcW w:w="7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9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rPr>
          <w:trHeight w:val="473"/>
        </w:trPr>
        <w:tc>
          <w:tcPr>
            <w:tcW w:w="1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8</w:t>
            </w:r>
          </w:p>
        </w:tc>
        <w:tc>
          <w:tcPr>
            <w:tcW w:w="9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11</w:t>
            </w:r>
          </w:p>
        </w:tc>
        <w:tc>
          <w:tcPr>
            <w:tcW w:w="1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</w:t>
            </w:r>
          </w:p>
        </w:tc>
        <w:tc>
          <w:tcPr>
            <w:tcW w:w="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91</w:t>
            </w:r>
          </w:p>
        </w:tc>
        <w:tc>
          <w:tcPr>
            <w:tcW w:w="12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</w:t>
            </w:r>
          </w:p>
        </w:tc>
        <w:tc>
          <w:tcPr>
            <w:tcW w:w="5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45</w:t>
            </w:r>
          </w:p>
        </w:tc>
        <w:tc>
          <w:tcPr>
            <w:tcW w:w="7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</w:t>
            </w:r>
          </w:p>
        </w:tc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18</w:t>
            </w:r>
          </w:p>
        </w:tc>
        <w:tc>
          <w:tcPr>
            <w:tcW w:w="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</w:t>
            </w:r>
          </w:p>
        </w:tc>
        <w:tc>
          <w:tcPr>
            <w:tcW w:w="4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99</w:t>
            </w:r>
          </w:p>
        </w:tc>
        <w:tc>
          <w:tcPr>
            <w:tcW w:w="6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9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10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9</w:t>
            </w:r>
          </w:p>
        </w:tc>
        <w:tc>
          <w:tcPr>
            <w:tcW w:w="9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23</w:t>
            </w:r>
          </w:p>
        </w:tc>
        <w:tc>
          <w:tcPr>
            <w:tcW w:w="12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23</w:t>
            </w:r>
          </w:p>
        </w:tc>
        <w:tc>
          <w:tcPr>
            <w:tcW w:w="67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</w:t>
            </w:r>
          </w:p>
        </w:tc>
        <w:tc>
          <w:tcPr>
            <w:tcW w:w="5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22</w:t>
            </w:r>
          </w:p>
        </w:tc>
        <w:tc>
          <w:tcPr>
            <w:tcW w:w="7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9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Анализ данных, представленных в таблице, показывает, что 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 процент учащихся, окончивших на «4» и «5»,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повысился на 1,1 процента (в 2022-м был 37,3%), процент учащихся, окончивших на «5», повысился на 0,7 процента (в 2022-м – 2,3%)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Таблица 8. Результаты освоения учащимися программы среднего общего образования по показателю 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«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успеваемость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» в 20</w:t>
      </w:r>
      <w:r>
        <w:rPr>
          <w:rFonts w:ascii="Times New Roman" w:eastAsia="Arial" w:hAnsi="Times New Roman" w:cs="Times New Roman"/>
          <w:b/>
          <w:bCs/>
          <w:color w:val="222222"/>
          <w:sz w:val="28"/>
          <w:szCs w:val="28"/>
          <w:shd w:val="clear" w:color="auto" w:fill="FFF2CF"/>
          <w:lang w:bidi="ar"/>
        </w:rPr>
        <w:t>24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году</w:t>
      </w:r>
      <w:proofErr w:type="spellEnd"/>
    </w:p>
    <w:tbl>
      <w:tblPr>
        <w:tblW w:w="97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7"/>
        <w:gridCol w:w="1010"/>
        <w:gridCol w:w="1186"/>
        <w:gridCol w:w="316"/>
        <w:gridCol w:w="1105"/>
        <w:gridCol w:w="316"/>
        <w:gridCol w:w="1105"/>
        <w:gridCol w:w="316"/>
        <w:gridCol w:w="1186"/>
        <w:gridCol w:w="316"/>
        <w:gridCol w:w="1186"/>
        <w:gridCol w:w="316"/>
        <w:gridCol w:w="1186"/>
        <w:gridCol w:w="156"/>
      </w:tblGrid>
      <w:tr w:rsidR="009D633E">
        <w:trPr>
          <w:trHeight w:val="626"/>
        </w:trPr>
        <w:tc>
          <w:tcPr>
            <w:tcW w:w="80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Классы</w:t>
            </w:r>
            <w:proofErr w:type="spellEnd"/>
          </w:p>
        </w:tc>
        <w:tc>
          <w:tcPr>
            <w:tcW w:w="10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Всего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учащихся</w:t>
            </w:r>
            <w:proofErr w:type="spellEnd"/>
          </w:p>
        </w:tc>
        <w:tc>
          <w:tcPr>
            <w:tcW w:w="1592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Из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них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успевают</w:t>
            </w:r>
            <w:proofErr w:type="spellEnd"/>
          </w:p>
        </w:tc>
        <w:tc>
          <w:tcPr>
            <w:tcW w:w="1932" w:type="dxa"/>
            <w:gridSpan w:val="4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Окончили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год</w:t>
            </w:r>
            <w:proofErr w:type="spellEnd"/>
          </w:p>
        </w:tc>
        <w:tc>
          <w:tcPr>
            <w:tcW w:w="3053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Не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успевают</w:t>
            </w:r>
            <w:proofErr w:type="spellEnd"/>
          </w:p>
        </w:tc>
        <w:tc>
          <w:tcPr>
            <w:tcW w:w="140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Переведены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условно</w:t>
            </w:r>
            <w:proofErr w:type="spellEnd"/>
          </w:p>
        </w:tc>
      </w:tr>
      <w:tr w:rsidR="009D633E">
        <w:trPr>
          <w:trHeight w:val="389"/>
        </w:trPr>
        <w:tc>
          <w:tcPr>
            <w:tcW w:w="8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0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592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932" w:type="dxa"/>
            <w:gridSpan w:val="4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502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Всего</w:t>
            </w:r>
            <w:proofErr w:type="spellEnd"/>
          </w:p>
        </w:tc>
        <w:tc>
          <w:tcPr>
            <w:tcW w:w="155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Fonts w:ascii="Times New Roman" w:eastAsia="Arial" w:hAnsi="Times New Roman" w:cs="Times New Roman"/>
                <w:color w:val="222222"/>
                <w:lang w:bidi="ar"/>
              </w:rPr>
              <w:t> </w:t>
            </w:r>
          </w:p>
        </w:tc>
        <w:tc>
          <w:tcPr>
            <w:tcW w:w="140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Из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них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н/а</w:t>
            </w:r>
          </w:p>
        </w:tc>
      </w:tr>
      <w:tr w:rsidR="009D633E">
        <w:trPr>
          <w:trHeight w:val="862"/>
        </w:trPr>
        <w:tc>
          <w:tcPr>
            <w:tcW w:w="8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0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17" w:right="-3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Количество</w:t>
            </w:r>
            <w:proofErr w:type="spellEnd"/>
          </w:p>
        </w:tc>
        <w:tc>
          <w:tcPr>
            <w:tcW w:w="4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7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с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отметками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«4» и «5»</w:t>
            </w:r>
          </w:p>
        </w:tc>
        <w:tc>
          <w:tcPr>
            <w:tcW w:w="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5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с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отметками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«5»</w:t>
            </w:r>
          </w:p>
        </w:tc>
        <w:tc>
          <w:tcPr>
            <w:tcW w:w="3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Количество</w:t>
            </w:r>
            <w:proofErr w:type="spellEnd"/>
          </w:p>
        </w:tc>
        <w:tc>
          <w:tcPr>
            <w:tcW w:w="3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Количество</w:t>
            </w:r>
            <w:proofErr w:type="spellEnd"/>
          </w:p>
        </w:tc>
        <w:tc>
          <w:tcPr>
            <w:tcW w:w="3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17" w:right="-3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Количество</w:t>
            </w:r>
            <w:proofErr w:type="spellEnd"/>
          </w:p>
        </w:tc>
        <w:tc>
          <w:tcPr>
            <w:tcW w:w="2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57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%</w:t>
            </w:r>
          </w:p>
        </w:tc>
      </w:tr>
      <w:tr w:rsidR="009D633E">
        <w:trPr>
          <w:trHeight w:val="451"/>
        </w:trPr>
        <w:tc>
          <w:tcPr>
            <w:tcW w:w="8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</w:t>
            </w:r>
          </w:p>
        </w:tc>
        <w:tc>
          <w:tcPr>
            <w:tcW w:w="10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4</w:t>
            </w: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</w:t>
            </w:r>
          </w:p>
        </w:tc>
        <w:tc>
          <w:tcPr>
            <w:tcW w:w="4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75</w:t>
            </w:r>
          </w:p>
        </w:tc>
        <w:tc>
          <w:tcPr>
            <w:tcW w:w="7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74</w:t>
            </w:r>
          </w:p>
        </w:tc>
        <w:tc>
          <w:tcPr>
            <w:tcW w:w="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</w:t>
            </w:r>
          </w:p>
        </w:tc>
        <w:tc>
          <w:tcPr>
            <w:tcW w:w="3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</w:t>
            </w:r>
          </w:p>
        </w:tc>
        <w:tc>
          <w:tcPr>
            <w:tcW w:w="3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25</w:t>
            </w: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0</w:t>
            </w:r>
          </w:p>
        </w:tc>
      </w:tr>
      <w:tr w:rsidR="009D633E">
        <w:trPr>
          <w:trHeight w:val="451"/>
        </w:trPr>
        <w:tc>
          <w:tcPr>
            <w:tcW w:w="8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11</w:t>
            </w:r>
          </w:p>
        </w:tc>
        <w:tc>
          <w:tcPr>
            <w:tcW w:w="10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</w:t>
            </w: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</w:t>
            </w:r>
          </w:p>
        </w:tc>
        <w:tc>
          <w:tcPr>
            <w:tcW w:w="4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100</w:t>
            </w:r>
          </w:p>
        </w:tc>
        <w:tc>
          <w:tcPr>
            <w:tcW w:w="7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</w:t>
            </w:r>
          </w:p>
        </w:tc>
        <w:tc>
          <w:tcPr>
            <w:tcW w:w="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33</w:t>
            </w:r>
          </w:p>
        </w:tc>
        <w:tc>
          <w:tcPr>
            <w:tcW w:w="5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0</w:t>
            </w:r>
          </w:p>
        </w:tc>
      </w:tr>
      <w:tr w:rsidR="009D633E">
        <w:trPr>
          <w:trHeight w:val="464"/>
        </w:trPr>
        <w:tc>
          <w:tcPr>
            <w:tcW w:w="8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0</w:t>
            </w: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Результаты освоения учащимися программы среднего общего образования по показателю «успеваемость» 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учебном году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выросли на 26,5 процента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(в 2023-м количество обучающихся, которые окончили полугодие на «4» и «5», было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13,5%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), процент учащихся, окончивших на «5», стабилен (в 2023-м было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9%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</w:t>
      </w:r>
    </w:p>
    <w:p w:rsidR="009D633E" w:rsidRDefault="009D633E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</w:p>
    <w:p w:rsidR="009D633E" w:rsidRDefault="009D633E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Результаты ГИА-2024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ГИА прошла в обычном формате в соответствии с новыми Порядками ГИА-9 и ГИА-11. Девятиклассники сдавали ОГЭ по русскому языку и математике, а также по двум предметам на выбор. Одиннадцатиклассники сдавали ЕГЭ по двум обязательным предметам – русскому языку и математике – и при желании по предметам по выбору.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ГИА-11 проходила по новому Порядку ГИА (</w:t>
      </w:r>
      <w:hyperlink r:id="rId56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,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Рособрнадзора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04.04.2023 № 233/552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 В 2024 году по поручению Президента в Порядок ГИА-11 внесли дополнение, которое позволяет выпускникам пересдать ЕГЭ, чтобы улучшить результат (</w:t>
      </w:r>
      <w:hyperlink r:id="rId57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,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Рособрнадзора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12.04.2024 № 243/802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). Теперь в основном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периоде помимо резервных сроков закрепили дополнительные дни (</w:t>
      </w:r>
      <w:hyperlink r:id="rId58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п. 47 Порядка ГИА-11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Правом пересдачи ГИА-11 для улучшения результата воспользовались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1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человек (17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% выпускников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2024 года).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Обучающиеся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пересдавали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ЕГЭ по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следущим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причинам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:</w:t>
      </w:r>
    </w:p>
    <w:p w:rsidR="009D633E" w:rsidRDefault="00392D72">
      <w:pPr>
        <w:numPr>
          <w:ilvl w:val="0"/>
          <w:numId w:val="3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 результате первой сдачи набрали очень низкие результаты –1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человек.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ходе пересдачи в дополнительные обучающиеся улучшили результаты:</w:t>
      </w:r>
    </w:p>
    <w:p w:rsidR="009D633E" w:rsidRDefault="00392D72">
      <w:pPr>
        <w:numPr>
          <w:ilvl w:val="0"/>
          <w:numId w:val="3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преодолели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порог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1 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человек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3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улучшили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результат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1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человек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школьники, прибывшие из ДНР, ЛНР, Запорожской и Херсонской областей, в Учреждении не обучались.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Таблица 9. Общая численность выпускников 20</w:t>
      </w:r>
      <w:r>
        <w:rPr>
          <w:rFonts w:ascii="Times New Roman" w:eastAsia="Arial" w:hAnsi="Times New Roman" w:cs="Times New Roman"/>
          <w:b/>
          <w:bCs/>
          <w:color w:val="222222"/>
          <w:sz w:val="28"/>
          <w:szCs w:val="28"/>
          <w:shd w:val="clear" w:color="auto" w:fill="FFF2CF"/>
          <w:lang w:val="ru-RU" w:bidi="ar"/>
        </w:rPr>
        <w:t>23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/</w:t>
      </w:r>
      <w:r>
        <w:rPr>
          <w:rFonts w:ascii="Times New Roman" w:eastAsia="Arial" w:hAnsi="Times New Roman" w:cs="Times New Roman"/>
          <w:b/>
          <w:bCs/>
          <w:color w:val="222222"/>
          <w:sz w:val="28"/>
          <w:szCs w:val="28"/>
          <w:shd w:val="clear" w:color="auto" w:fill="FFF2CF"/>
          <w:lang w:val="ru-RU" w:bidi="ar"/>
        </w:rPr>
        <w:t>24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учебного 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3"/>
        <w:gridCol w:w="1823"/>
        <w:gridCol w:w="1810"/>
      </w:tblGrid>
      <w:tr w:rsidR="009D633E">
        <w:tc>
          <w:tcPr>
            <w:tcW w:w="4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 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Параметр</w:t>
            </w:r>
            <w:proofErr w:type="spellEnd"/>
          </w:p>
        </w:tc>
        <w:tc>
          <w:tcPr>
            <w:tcW w:w="1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9-е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классы</w:t>
            </w:r>
            <w:proofErr w:type="spellEnd"/>
          </w:p>
        </w:tc>
        <w:tc>
          <w:tcPr>
            <w:tcW w:w="18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11-е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классы</w:t>
            </w:r>
            <w:proofErr w:type="spellEnd"/>
          </w:p>
        </w:tc>
      </w:tr>
      <w:tr w:rsidR="009D633E">
        <w:tc>
          <w:tcPr>
            <w:tcW w:w="4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Общее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выпускников</w:t>
            </w:r>
            <w:proofErr w:type="spellEnd"/>
          </w:p>
        </w:tc>
        <w:tc>
          <w:tcPr>
            <w:tcW w:w="1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23</w:t>
            </w:r>
          </w:p>
        </w:tc>
        <w:tc>
          <w:tcPr>
            <w:tcW w:w="18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</w:t>
            </w:r>
          </w:p>
        </w:tc>
      </w:tr>
      <w:tr w:rsidR="009D633E">
        <w:tc>
          <w:tcPr>
            <w:tcW w:w="4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обучающихся на семейном образовании</w:t>
            </w:r>
          </w:p>
        </w:tc>
        <w:tc>
          <w:tcPr>
            <w:tcW w:w="1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18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4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обучающихся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с ОВЗ</w:t>
            </w:r>
          </w:p>
        </w:tc>
        <w:tc>
          <w:tcPr>
            <w:tcW w:w="1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</w:t>
            </w:r>
          </w:p>
        </w:tc>
        <w:tc>
          <w:tcPr>
            <w:tcW w:w="18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4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обучающихся, получивших «зачет» за итоговое собеседование/сочинение</w:t>
            </w:r>
          </w:p>
        </w:tc>
        <w:tc>
          <w:tcPr>
            <w:tcW w:w="1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23</w:t>
            </w:r>
          </w:p>
        </w:tc>
        <w:tc>
          <w:tcPr>
            <w:tcW w:w="18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</w:t>
            </w:r>
          </w:p>
        </w:tc>
      </w:tr>
      <w:tr w:rsidR="009D633E">
        <w:tc>
          <w:tcPr>
            <w:tcW w:w="4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обучающихся, не допущенных к ГИА</w:t>
            </w:r>
          </w:p>
        </w:tc>
        <w:tc>
          <w:tcPr>
            <w:tcW w:w="1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18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4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обучающихся, проходивших процедуру ГИА</w:t>
            </w:r>
          </w:p>
        </w:tc>
        <w:tc>
          <w:tcPr>
            <w:tcW w:w="1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23</w:t>
            </w:r>
          </w:p>
        </w:tc>
        <w:tc>
          <w:tcPr>
            <w:tcW w:w="18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</w:t>
            </w:r>
          </w:p>
        </w:tc>
      </w:tr>
      <w:tr w:rsidR="009D633E">
        <w:tc>
          <w:tcPr>
            <w:tcW w:w="4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обучающихся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получивших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аттестат</w:t>
            </w:r>
            <w:proofErr w:type="spellEnd"/>
          </w:p>
        </w:tc>
        <w:tc>
          <w:tcPr>
            <w:tcW w:w="18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23</w:t>
            </w:r>
          </w:p>
        </w:tc>
        <w:tc>
          <w:tcPr>
            <w:tcW w:w="18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55" w:right="11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</w:t>
            </w:r>
          </w:p>
        </w:tc>
      </w:tr>
    </w:tbl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ГИА в 9-х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классах</w:t>
      </w:r>
      <w:proofErr w:type="spellEnd"/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2023/24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учебном году одним из условий допуска обучающихся 9-х классов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к ГИА было получение «зачета» за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итоговое собеседование.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Испытание прошло 08.02.2023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МКОУ «Центр образования №14»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очном формате. В итоговом собеседовании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приняли участие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23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100%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), все участники получили «зачет».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20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девятиклассников сдавали ГИА в форме ОГЭ, 3 девятиклассника в форме ГВЭ. Обучающиеся сдали ОГЭ по основным предметам – русскому языку и математике на достаточно высоком уровне.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Успеваемость по математике и русскому языку за последние три года не изменилась и стабильно составляет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100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процентов. Качество по русскому языку и математике осталось прежним 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Таблица 10. Результаты ОГЭ по обязательным предметам</w:t>
      </w:r>
    </w:p>
    <w:tbl>
      <w:tblPr>
        <w:tblW w:w="120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0"/>
        <w:gridCol w:w="1595"/>
        <w:gridCol w:w="1533"/>
        <w:gridCol w:w="1804"/>
        <w:gridCol w:w="1595"/>
        <w:gridCol w:w="1624"/>
        <w:gridCol w:w="1744"/>
      </w:tblGrid>
      <w:tr w:rsidR="009D633E">
        <w:trPr>
          <w:jc w:val="center"/>
        </w:trPr>
        <w:tc>
          <w:tcPr>
            <w:tcW w:w="211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12" w:right="-2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Учебный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lang w:bidi="ar"/>
              </w:rPr>
              <w:br/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lastRenderedPageBreak/>
              <w:t>год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12" w:right="-2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lastRenderedPageBreak/>
              <w:t>Математика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12" w:right="-2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Русский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язык</w:t>
            </w:r>
            <w:proofErr w:type="spellEnd"/>
          </w:p>
        </w:tc>
      </w:tr>
      <w:tr w:rsidR="009D633E">
        <w:trPr>
          <w:jc w:val="center"/>
        </w:trPr>
        <w:tc>
          <w:tcPr>
            <w:tcW w:w="211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leftChars="100" w:left="200" w:rightChars="-12" w:right="-24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5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12" w:right="-2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Успеваемость</w:t>
            </w:r>
            <w:proofErr w:type="spellEnd"/>
          </w:p>
        </w:tc>
        <w:tc>
          <w:tcPr>
            <w:tcW w:w="15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12" w:right="-2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Качество</w:t>
            </w:r>
            <w:proofErr w:type="spellEnd"/>
          </w:p>
        </w:tc>
        <w:tc>
          <w:tcPr>
            <w:tcW w:w="18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12" w:right="-2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Средний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lang w:bidi="ar"/>
              </w:rPr>
              <w:br/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балл</w:t>
            </w:r>
            <w:proofErr w:type="spellEnd"/>
          </w:p>
        </w:tc>
        <w:tc>
          <w:tcPr>
            <w:tcW w:w="15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12" w:right="-2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Успеваемость</w:t>
            </w:r>
            <w:proofErr w:type="spellEnd"/>
          </w:p>
        </w:tc>
        <w:tc>
          <w:tcPr>
            <w:tcW w:w="1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12" w:right="-2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Качество</w:t>
            </w:r>
            <w:proofErr w:type="spellEnd"/>
          </w:p>
        </w:tc>
        <w:tc>
          <w:tcPr>
            <w:tcW w:w="17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12" w:right="-2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Средний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lang w:bidi="ar"/>
              </w:rPr>
              <w:br/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балл</w:t>
            </w:r>
            <w:proofErr w:type="spellEnd"/>
          </w:p>
        </w:tc>
      </w:tr>
      <w:tr w:rsidR="009D633E">
        <w:trPr>
          <w:jc w:val="center"/>
        </w:trPr>
        <w:tc>
          <w:tcPr>
            <w:tcW w:w="21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lastRenderedPageBreak/>
              <w:t>2021/2022</w:t>
            </w:r>
          </w:p>
        </w:tc>
        <w:tc>
          <w:tcPr>
            <w:tcW w:w="15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5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8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5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7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</w:tr>
      <w:tr w:rsidR="009D633E">
        <w:trPr>
          <w:jc w:val="center"/>
        </w:trPr>
        <w:tc>
          <w:tcPr>
            <w:tcW w:w="21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2022/2023</w:t>
            </w:r>
          </w:p>
        </w:tc>
        <w:tc>
          <w:tcPr>
            <w:tcW w:w="15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5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8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5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7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</w:tr>
      <w:tr w:rsidR="009D633E">
        <w:trPr>
          <w:jc w:val="center"/>
        </w:trPr>
        <w:tc>
          <w:tcPr>
            <w:tcW w:w="21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2023/2024</w:t>
            </w:r>
          </w:p>
        </w:tc>
        <w:tc>
          <w:tcPr>
            <w:tcW w:w="15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  <w:tc>
          <w:tcPr>
            <w:tcW w:w="15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70</w:t>
            </w:r>
          </w:p>
        </w:tc>
        <w:tc>
          <w:tcPr>
            <w:tcW w:w="18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  <w:tc>
          <w:tcPr>
            <w:tcW w:w="1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43</w:t>
            </w:r>
          </w:p>
        </w:tc>
        <w:tc>
          <w:tcPr>
            <w:tcW w:w="17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3</w:t>
            </w: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Также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20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выпускников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9-х классов успешно сдали ОГЭ по выбранным предметам.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Результаты ОГЭ по предметам по выбору показали стопроцентную успеваемость и в целом хорошее качество знаний обучающихся.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Таблица 11. Результаты ОГЭ в 9-х классах</w:t>
      </w:r>
    </w:p>
    <w:tbl>
      <w:tblPr>
        <w:tblW w:w="1058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2"/>
        <w:gridCol w:w="2259"/>
        <w:gridCol w:w="1778"/>
        <w:gridCol w:w="1925"/>
        <w:gridCol w:w="1996"/>
      </w:tblGrid>
      <w:tr w:rsidR="009D633E">
        <w:trPr>
          <w:jc w:val="center"/>
        </w:trPr>
        <w:tc>
          <w:tcPr>
            <w:tcW w:w="2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37" w:right="74"/>
              <w:jc w:val="center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Предмет</w:t>
            </w:r>
            <w:proofErr w:type="spellEnd"/>
          </w:p>
        </w:tc>
        <w:tc>
          <w:tcPr>
            <w:tcW w:w="23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37" w:right="74"/>
              <w:jc w:val="center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обучающихся</w:t>
            </w:r>
            <w:proofErr w:type="spellEnd"/>
          </w:p>
        </w:tc>
        <w:tc>
          <w:tcPr>
            <w:tcW w:w="18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37" w:right="74"/>
              <w:jc w:val="center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Качество</w:t>
            </w:r>
            <w:proofErr w:type="spellEnd"/>
          </w:p>
        </w:tc>
        <w:tc>
          <w:tcPr>
            <w:tcW w:w="20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37" w:right="74"/>
              <w:jc w:val="center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Средний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br/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балл</w:t>
            </w:r>
            <w:proofErr w:type="spellEnd"/>
          </w:p>
        </w:tc>
        <w:tc>
          <w:tcPr>
            <w:tcW w:w="1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37" w:right="74"/>
              <w:jc w:val="center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Успеваемость</w:t>
            </w:r>
            <w:proofErr w:type="spellEnd"/>
          </w:p>
        </w:tc>
      </w:tr>
      <w:tr w:rsidR="009D633E">
        <w:trPr>
          <w:jc w:val="center"/>
        </w:trPr>
        <w:tc>
          <w:tcPr>
            <w:tcW w:w="2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 xml:space="preserve">Биология </w:t>
            </w:r>
          </w:p>
        </w:tc>
        <w:tc>
          <w:tcPr>
            <w:tcW w:w="23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20</w:t>
            </w:r>
          </w:p>
        </w:tc>
        <w:tc>
          <w:tcPr>
            <w:tcW w:w="18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75</w:t>
            </w:r>
          </w:p>
        </w:tc>
        <w:tc>
          <w:tcPr>
            <w:tcW w:w="20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4</w:t>
            </w:r>
          </w:p>
        </w:tc>
        <w:tc>
          <w:tcPr>
            <w:tcW w:w="1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100</w:t>
            </w:r>
          </w:p>
        </w:tc>
      </w:tr>
      <w:tr w:rsidR="009D633E">
        <w:trPr>
          <w:jc w:val="center"/>
        </w:trPr>
        <w:tc>
          <w:tcPr>
            <w:tcW w:w="2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 xml:space="preserve">География </w:t>
            </w:r>
          </w:p>
        </w:tc>
        <w:tc>
          <w:tcPr>
            <w:tcW w:w="23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20</w:t>
            </w:r>
          </w:p>
        </w:tc>
        <w:tc>
          <w:tcPr>
            <w:tcW w:w="18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60</w:t>
            </w:r>
          </w:p>
        </w:tc>
        <w:tc>
          <w:tcPr>
            <w:tcW w:w="20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4</w:t>
            </w:r>
          </w:p>
        </w:tc>
        <w:tc>
          <w:tcPr>
            <w:tcW w:w="1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100</w:t>
            </w:r>
          </w:p>
        </w:tc>
      </w:tr>
      <w:tr w:rsidR="009D633E">
        <w:trPr>
          <w:jc w:val="center"/>
        </w:trPr>
        <w:tc>
          <w:tcPr>
            <w:tcW w:w="2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rPr>
          <w:jc w:val="center"/>
        </w:trPr>
        <w:tc>
          <w:tcPr>
            <w:tcW w:w="28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Замечаний о нарушении процедуры проведения ГИА-9 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году не было, что является хорошим результатом работы с участниками образовательных отношений в сравнении с предыдущим годом.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Все девятиклассники Учреждения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успешно закончили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2023/24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учебный год и получили аттестаты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об основном общем образовании. Аттестат с отличием не получил ни один человек. 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Таблица 12. Итоговые результаты выпускников на уровне основного общего образования за три последних 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5"/>
        <w:gridCol w:w="1070"/>
        <w:gridCol w:w="757"/>
        <w:gridCol w:w="1070"/>
        <w:gridCol w:w="757"/>
        <w:gridCol w:w="1070"/>
        <w:gridCol w:w="757"/>
      </w:tblGrid>
      <w:tr w:rsidR="009D633E">
        <w:tc>
          <w:tcPr>
            <w:tcW w:w="739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bottom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Критерии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shd w:val="clear" w:color="auto" w:fill="FFF2CF"/>
                <w:lang w:bidi="ar"/>
              </w:rPr>
              <w:t>2021/22</w:t>
            </w:r>
          </w:p>
        </w:tc>
        <w:tc>
          <w:tcPr>
            <w:tcW w:w="153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shd w:val="clear" w:color="auto" w:fill="FFF2CF"/>
                <w:lang w:bidi="ar"/>
              </w:rPr>
              <w:t>2022/23</w:t>
            </w:r>
          </w:p>
        </w:tc>
        <w:tc>
          <w:tcPr>
            <w:tcW w:w="1530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shd w:val="clear" w:color="auto" w:fill="FFF2CF"/>
                <w:lang w:bidi="ar"/>
              </w:rPr>
              <w:t>2023/24</w:t>
            </w:r>
          </w:p>
        </w:tc>
      </w:tr>
      <w:tr w:rsidR="009D633E">
        <w:tc>
          <w:tcPr>
            <w:tcW w:w="739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D633E" w:rsidRDefault="009D633E">
            <w:pPr>
              <w:ind w:leftChars="100" w:left="200" w:rightChars="63" w:right="126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Кол-во</w:t>
            </w:r>
            <w:proofErr w:type="spellEnd"/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%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Кол-во</w:t>
            </w:r>
            <w:proofErr w:type="spellEnd"/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%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Кол-во</w:t>
            </w:r>
            <w:proofErr w:type="spellEnd"/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%</w:t>
            </w:r>
          </w:p>
        </w:tc>
      </w:tr>
      <w:tr w:rsidR="009D633E">
        <w:tc>
          <w:tcPr>
            <w:tcW w:w="73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bottom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выпускников 9-х классов всего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16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20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23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  <w:tr w:rsidR="009D633E">
        <w:tc>
          <w:tcPr>
            <w:tcW w:w="73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bottom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выпускников 9-х классов, успевающих по итогам учебного года на «5»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  <w:tr w:rsidR="009D633E">
        <w:tc>
          <w:tcPr>
            <w:tcW w:w="73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bottom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Количество выпускников 9-х классов, успевающих по 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lastRenderedPageBreak/>
              <w:t>итогам учебного года на «4» и «5»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  <w:tr w:rsidR="009D633E">
        <w:tc>
          <w:tcPr>
            <w:tcW w:w="73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bottom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lastRenderedPageBreak/>
              <w:t>Количество выпускников 9-х классов, допущенных к государственной (итоговой) аттестации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16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20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23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  <w:tr w:rsidR="009D633E">
        <w:tc>
          <w:tcPr>
            <w:tcW w:w="73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bottom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выпускников 9-х классов, не допущенных к государственной (итоговой) аттестации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  <w:tc>
          <w:tcPr>
            <w:tcW w:w="7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100" w:left="200" w:rightChars="63" w:right="12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</w:tbl>
    <w:p w:rsidR="009D633E" w:rsidRDefault="009D633E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</w:p>
    <w:p w:rsidR="009D633E" w:rsidRDefault="009D633E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ГИА в 11-х классах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2023/24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учебном году одним из условий допуска обучающихся 11-х классов к ГИА было получение «зачета» за итоговое сочинение. В итоговом сочинении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приняли участие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6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 (100%), по результатам проверки все обучающиеся получили «зачет».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 все выпускники 11-х классов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(6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человек) были допущены и успешно сдали ГИА. Все обучающиеся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сдавали ГИА в форме ЕГЭ.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 выпускники сдавали ЕГЭ по математике на базовом уровне. ЕГЭ по математике на базовом уровне сдавали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6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выпускников. Результаты представлены в таблице.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Таблица 13. Результаты ГИА-11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по базовой математике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20</w:t>
      </w:r>
      <w:r>
        <w:rPr>
          <w:rFonts w:ascii="Times New Roman" w:eastAsia="Arial" w:hAnsi="Times New Roman" w:cs="Times New Roman"/>
          <w:b/>
          <w:bCs/>
          <w:color w:val="222222"/>
          <w:sz w:val="28"/>
          <w:szCs w:val="28"/>
          <w:shd w:val="clear" w:color="auto" w:fill="FFF2CF"/>
          <w:lang w:val="ru-RU" w:bidi="ar"/>
        </w:rPr>
        <w:t>24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</w:t>
      </w:r>
    </w:p>
    <w:tbl>
      <w:tblPr>
        <w:tblW w:w="91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6"/>
        <w:gridCol w:w="2929"/>
      </w:tblGrid>
      <w:tr w:rsidR="009D633E">
        <w:tc>
          <w:tcPr>
            <w:tcW w:w="6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18" w:right="36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Критерии</w:t>
            </w:r>
            <w:proofErr w:type="spellEnd"/>
          </w:p>
        </w:tc>
        <w:tc>
          <w:tcPr>
            <w:tcW w:w="29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18" w:right="36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Математика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базовый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уровень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</w:tr>
      <w:tr w:rsidR="009D633E">
        <w:tc>
          <w:tcPr>
            <w:tcW w:w="6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18" w:right="36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обучающихся, которые сдавали математику на базовом уровне</w:t>
            </w:r>
          </w:p>
        </w:tc>
        <w:tc>
          <w:tcPr>
            <w:tcW w:w="29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18" w:right="36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</w:t>
            </w:r>
          </w:p>
        </w:tc>
      </w:tr>
      <w:tr w:rsidR="009D633E">
        <w:tc>
          <w:tcPr>
            <w:tcW w:w="6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18" w:right="36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Средний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балл</w:t>
            </w:r>
            <w:proofErr w:type="spellEnd"/>
          </w:p>
        </w:tc>
        <w:tc>
          <w:tcPr>
            <w:tcW w:w="29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18" w:right="36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</w:t>
            </w:r>
          </w:p>
        </w:tc>
      </w:tr>
      <w:tr w:rsidR="009D633E">
        <w:tc>
          <w:tcPr>
            <w:tcW w:w="6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18" w:right="36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обучающихся, получивших высокие баллы, отметку «5» по пятибалльной системе</w:t>
            </w:r>
          </w:p>
        </w:tc>
        <w:tc>
          <w:tcPr>
            <w:tcW w:w="29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18" w:right="36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4</w:t>
            </w:r>
          </w:p>
        </w:tc>
      </w:tr>
      <w:tr w:rsidR="009D633E">
        <w:tc>
          <w:tcPr>
            <w:tcW w:w="61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18" w:right="36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Процент обучающихся, получивших высокие баллы, отметку «5» по пятибалльной системе</w:t>
            </w:r>
          </w:p>
        </w:tc>
        <w:tc>
          <w:tcPr>
            <w:tcW w:w="29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18" w:right="36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67</w:t>
            </w:r>
          </w:p>
        </w:tc>
      </w:tr>
    </w:tbl>
    <w:p w:rsidR="009D633E" w:rsidRPr="00BC5EFF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ЕГЭ по русскому языку сдавали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6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Все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выпускники 11-х классов успешно справились с экзаменом. </w:t>
      </w:r>
      <w:r w:rsidRPr="00BC5EFF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Высокие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 w:rsidRPr="00BC5EFF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баллы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не </w:t>
      </w:r>
      <w:r w:rsidRPr="00BC5EFF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получил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 w:rsidRPr="00BC5EFF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50</w:t>
      </w:r>
      <w:r w:rsidRPr="00BC5EFF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%</w:t>
      </w:r>
      <w:r w:rsidRPr="00BC5EFF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</w:t>
      </w:r>
    </w:p>
    <w:p w:rsidR="009D633E" w:rsidRPr="00BC5EFF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 w:rsidRPr="00BC5EFF"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Таблица 14. Результаты ЕГЭ по русскому языку</w:t>
      </w:r>
    </w:p>
    <w:tbl>
      <w:tblPr>
        <w:tblW w:w="68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5"/>
        <w:gridCol w:w="1007"/>
      </w:tblGrid>
      <w:tr w:rsidR="009D633E">
        <w:tc>
          <w:tcPr>
            <w:tcW w:w="58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47" w:right="9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Критерии</w:t>
            </w:r>
            <w:proofErr w:type="spellEnd"/>
          </w:p>
        </w:tc>
        <w:tc>
          <w:tcPr>
            <w:tcW w:w="10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 xml:space="preserve">11 </w:t>
            </w:r>
          </w:p>
        </w:tc>
      </w:tr>
      <w:tr w:rsidR="009D633E">
        <w:tc>
          <w:tcPr>
            <w:tcW w:w="58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47" w:right="9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обучающихся</w:t>
            </w:r>
            <w:proofErr w:type="spellEnd"/>
          </w:p>
        </w:tc>
        <w:tc>
          <w:tcPr>
            <w:tcW w:w="10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</w:t>
            </w:r>
          </w:p>
        </w:tc>
      </w:tr>
      <w:tr w:rsidR="009D633E">
        <w:tc>
          <w:tcPr>
            <w:tcW w:w="58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47" w:right="9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обучающихся, которые не набрали минимальное количество баллов</w:t>
            </w:r>
          </w:p>
        </w:tc>
        <w:tc>
          <w:tcPr>
            <w:tcW w:w="10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0</w:t>
            </w:r>
          </w:p>
        </w:tc>
      </w:tr>
      <w:tr w:rsidR="009D633E">
        <w:tc>
          <w:tcPr>
            <w:tcW w:w="58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47" w:right="9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обучающихся, которые получили высокие баллы (от 75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 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до 100)</w:t>
            </w:r>
          </w:p>
        </w:tc>
        <w:tc>
          <w:tcPr>
            <w:tcW w:w="10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</w:t>
            </w:r>
          </w:p>
        </w:tc>
      </w:tr>
      <w:tr w:rsidR="009D633E">
        <w:tc>
          <w:tcPr>
            <w:tcW w:w="58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47" w:right="9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Средний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балл</w:t>
            </w:r>
            <w:proofErr w:type="spellEnd"/>
          </w:p>
        </w:tc>
        <w:tc>
          <w:tcPr>
            <w:tcW w:w="10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33</w:t>
            </w:r>
          </w:p>
        </w:tc>
      </w:tr>
      <w:tr w:rsidR="009D633E">
        <w:tc>
          <w:tcPr>
            <w:tcW w:w="58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47" w:right="94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Средний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тестовый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балл</w:t>
            </w:r>
            <w:proofErr w:type="spellEnd"/>
          </w:p>
        </w:tc>
        <w:tc>
          <w:tcPr>
            <w:tcW w:w="10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-446" w:right="-892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63</w:t>
            </w: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году ЕГЭ по математике на профильном уровне не сдавали. 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Таблица 15. Средний тестовый балл ЕГЭ по математике и русскому языку </w:t>
      </w:r>
    </w:p>
    <w:tbl>
      <w:tblPr>
        <w:tblW w:w="92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2"/>
        <w:gridCol w:w="2880"/>
        <w:gridCol w:w="3382"/>
      </w:tblGrid>
      <w:tr w:rsidR="009D633E">
        <w:tc>
          <w:tcPr>
            <w:tcW w:w="2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Учебный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год</w:t>
            </w:r>
            <w:proofErr w:type="spellEnd"/>
          </w:p>
        </w:tc>
        <w:tc>
          <w:tcPr>
            <w:tcW w:w="28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Математика</w:t>
            </w:r>
            <w:proofErr w:type="spellEnd"/>
          </w:p>
        </w:tc>
        <w:tc>
          <w:tcPr>
            <w:tcW w:w="33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Русский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язык</w:t>
            </w:r>
            <w:proofErr w:type="spellEnd"/>
          </w:p>
        </w:tc>
      </w:tr>
      <w:tr w:rsidR="009D633E">
        <w:tc>
          <w:tcPr>
            <w:tcW w:w="2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2021/2022</w:t>
            </w:r>
          </w:p>
        </w:tc>
        <w:tc>
          <w:tcPr>
            <w:tcW w:w="28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Не сдавали</w:t>
            </w:r>
          </w:p>
        </w:tc>
        <w:tc>
          <w:tcPr>
            <w:tcW w:w="33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Не сдавали</w:t>
            </w:r>
          </w:p>
        </w:tc>
      </w:tr>
      <w:tr w:rsidR="009D633E">
        <w:tc>
          <w:tcPr>
            <w:tcW w:w="2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2022/2023</w:t>
            </w:r>
          </w:p>
        </w:tc>
        <w:tc>
          <w:tcPr>
            <w:tcW w:w="28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Не сдавали</w:t>
            </w:r>
          </w:p>
        </w:tc>
        <w:tc>
          <w:tcPr>
            <w:tcW w:w="33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Не сдавали</w:t>
            </w:r>
          </w:p>
        </w:tc>
      </w:tr>
      <w:tr w:rsidR="009D633E">
        <w:tc>
          <w:tcPr>
            <w:tcW w:w="2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2023/2024</w:t>
            </w:r>
          </w:p>
        </w:tc>
        <w:tc>
          <w:tcPr>
            <w:tcW w:w="28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5</w:t>
            </w:r>
          </w:p>
        </w:tc>
        <w:tc>
          <w:tcPr>
            <w:tcW w:w="33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63</w:t>
            </w: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 из предметов по выбору обучающиеся чаще всего выбирали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обществознание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 Из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6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 предмет выбрали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человек (83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 Физику выбрали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(24%)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обучающихся, историю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8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(9%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), английский язык сдавали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7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(8%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 человек,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информатику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человек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6%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), химию и биологию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4 (5%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), географию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человека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4%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литературу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человека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%).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C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огласно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результатам ЕГЭ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успеваемость составила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100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процентов. Качество сдачи экзаменов и средний балл свидетельствуют о том, что уровень знаний обучающихся выше среднего по всем предметам.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Таблица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16.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Результаты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ЕГЭ в 2024 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году</w:t>
      </w:r>
      <w:proofErr w:type="spellEnd"/>
    </w:p>
    <w:tbl>
      <w:tblPr>
        <w:tblW w:w="1121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2169"/>
        <w:gridCol w:w="1900"/>
        <w:gridCol w:w="1957"/>
        <w:gridCol w:w="1564"/>
      </w:tblGrid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74" w:right="148"/>
              <w:jc w:val="center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Учебные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предметы</w:t>
            </w:r>
            <w:proofErr w:type="spellEnd"/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74" w:right="148"/>
              <w:jc w:val="center"/>
              <w:textAlignment w:val="center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Количество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участников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ЕГЭ</w:t>
            </w: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74" w:right="148"/>
              <w:jc w:val="center"/>
              <w:textAlignment w:val="center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Качество</w:t>
            </w:r>
            <w:proofErr w:type="spellEnd"/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74" w:right="148"/>
              <w:jc w:val="center"/>
              <w:textAlignment w:val="center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Средний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lang w:bidi="ar"/>
              </w:rPr>
              <w:br/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балл</w:t>
            </w:r>
            <w:proofErr w:type="spellEnd"/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rightChars="74" w:right="148"/>
              <w:jc w:val="center"/>
              <w:textAlignment w:val="center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Успеваемость</w:t>
            </w:r>
            <w:proofErr w:type="spellEnd"/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Русский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язык</w:t>
            </w:r>
            <w:proofErr w:type="spellEnd"/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6</w:t>
            </w: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33 (63)</w:t>
            </w: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Физика</w:t>
            </w:r>
            <w:proofErr w:type="spellEnd"/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Математика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базовый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уровень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)</w:t>
            </w:r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6</w:t>
            </w: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5</w:t>
            </w: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Математика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профильный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уровень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)</w:t>
            </w:r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Химия</w:t>
            </w:r>
            <w:proofErr w:type="spellEnd"/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</w:t>
            </w: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21 (49)</w:t>
            </w: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Биология</w:t>
            </w:r>
            <w:proofErr w:type="spellEnd"/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2</w:t>
            </w: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23 (49)</w:t>
            </w: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История</w:t>
            </w:r>
            <w:proofErr w:type="spellEnd"/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</w:t>
            </w: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8 (32)</w:t>
            </w: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Обществознание</w:t>
            </w:r>
            <w:proofErr w:type="spellEnd"/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5</w:t>
            </w: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40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29 (53)</w:t>
            </w: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60</w:t>
            </w:r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Английский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язык</w:t>
            </w:r>
            <w:proofErr w:type="spellEnd"/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</w:t>
            </w: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Информатика</w:t>
            </w:r>
            <w:proofErr w:type="spellEnd"/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lastRenderedPageBreak/>
              <w:t>География</w:t>
            </w:r>
            <w:proofErr w:type="spellEnd"/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2</w:t>
            </w: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17 (48)</w:t>
            </w: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</w:tr>
      <w:tr w:rsidR="009D633E">
        <w:trPr>
          <w:jc w:val="center"/>
        </w:trPr>
        <w:tc>
          <w:tcPr>
            <w:tcW w:w="36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hd w:val="clear" w:color="auto" w:fill="FFF2CF"/>
                <w:lang w:bidi="ar"/>
              </w:rPr>
              <w:t>Литература</w:t>
            </w:r>
            <w:proofErr w:type="spellEnd"/>
          </w:p>
        </w:tc>
        <w:tc>
          <w:tcPr>
            <w:tcW w:w="21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</w:t>
            </w:r>
          </w:p>
        </w:tc>
        <w:tc>
          <w:tcPr>
            <w:tcW w:w="19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43 (73)</w:t>
            </w:r>
          </w:p>
        </w:tc>
        <w:tc>
          <w:tcPr>
            <w:tcW w:w="14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57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lang w:val="ru-RU"/>
              </w:rPr>
              <w:t>100</w:t>
            </w: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Все выпускники 11-х классов успешно завершили учебный год и получили аттестаты. Количество обучающихся, получивших в 2023/24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учебном году аттестат о среднем общем образовании с отличием и медаль «За особые успехи в учении»,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6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человек, что составило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7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от общей численности выпускников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года.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Таблица 17. Количество медалистов за последние пять лет</w:t>
      </w:r>
    </w:p>
    <w:tbl>
      <w:tblPr>
        <w:tblW w:w="0" w:type="auto"/>
        <w:tblInd w:w="-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5"/>
        <w:gridCol w:w="1565"/>
        <w:gridCol w:w="1565"/>
        <w:gridCol w:w="1565"/>
        <w:gridCol w:w="2477"/>
      </w:tblGrid>
      <w:tr w:rsidR="009D633E" w:rsidRPr="00D44F88" w:rsidTr="00BC5EFF">
        <w:tc>
          <w:tcPr>
            <w:tcW w:w="8807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Медаль «За особые успехи в учении»</w:t>
            </w:r>
          </w:p>
        </w:tc>
      </w:tr>
      <w:tr w:rsidR="009D633E" w:rsidTr="00BC5EFF">
        <w:tc>
          <w:tcPr>
            <w:tcW w:w="16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2020</w:t>
            </w:r>
          </w:p>
        </w:tc>
        <w:tc>
          <w:tcPr>
            <w:tcW w:w="15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2021</w:t>
            </w:r>
          </w:p>
        </w:tc>
        <w:tc>
          <w:tcPr>
            <w:tcW w:w="15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2022</w:t>
            </w:r>
          </w:p>
        </w:tc>
        <w:tc>
          <w:tcPr>
            <w:tcW w:w="15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2023</w:t>
            </w:r>
          </w:p>
        </w:tc>
        <w:tc>
          <w:tcPr>
            <w:tcW w:w="24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shd w:val="clear" w:color="auto" w:fill="FFF2CF"/>
                <w:lang w:bidi="ar"/>
              </w:rPr>
              <w:t>2024</w:t>
            </w:r>
          </w:p>
        </w:tc>
      </w:tr>
      <w:tr w:rsidR="00BC5EFF" w:rsidTr="00BC5EFF">
        <w:tc>
          <w:tcPr>
            <w:tcW w:w="16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EFF" w:rsidRPr="00BC5EFF" w:rsidRDefault="00BC5EFF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11 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класс  отсутствует</w:t>
            </w:r>
          </w:p>
        </w:tc>
        <w:tc>
          <w:tcPr>
            <w:tcW w:w="15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EFF" w:rsidRDefault="00BC5EFF">
            <w:r w:rsidRPr="00EC0790"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11 </w:t>
            </w:r>
            <w:r w:rsidRPr="00EC0790"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 xml:space="preserve">класс отсутствует </w:t>
            </w:r>
          </w:p>
        </w:tc>
        <w:tc>
          <w:tcPr>
            <w:tcW w:w="15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EFF" w:rsidRDefault="00BC5EFF">
            <w:r w:rsidRPr="00EC0790"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11 </w:t>
            </w:r>
            <w:r w:rsidRPr="00EC0790"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 xml:space="preserve">класс отсутствует </w:t>
            </w:r>
          </w:p>
        </w:tc>
        <w:tc>
          <w:tcPr>
            <w:tcW w:w="156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EFF" w:rsidRDefault="00BC5EFF">
            <w:r w:rsidRPr="00EC0790"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  <w:t xml:space="preserve">11 </w:t>
            </w:r>
            <w:r w:rsidRPr="00EC0790"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 xml:space="preserve">класс отсутствует </w:t>
            </w:r>
          </w:p>
        </w:tc>
        <w:tc>
          <w:tcPr>
            <w:tcW w:w="24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EFF" w:rsidRPr="00BC5EFF" w:rsidRDefault="00BC5EFF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 xml:space="preserve">2 </w:t>
            </w:r>
          </w:p>
        </w:tc>
      </w:tr>
    </w:tbl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Таблица 18. Получили медаль «За особые успехи в учении» в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b/>
          <w:bCs/>
          <w:color w:val="222222"/>
          <w:sz w:val="28"/>
          <w:szCs w:val="28"/>
          <w:shd w:val="clear" w:color="auto" w:fill="FFF2CF"/>
          <w:lang w:val="ru-RU" w:bidi="ar"/>
        </w:rPr>
        <w:t>2023–2024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учебном году</w:t>
      </w:r>
    </w:p>
    <w:tbl>
      <w:tblPr>
        <w:tblW w:w="94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3656"/>
        <w:gridCol w:w="3008"/>
        <w:gridCol w:w="2269"/>
      </w:tblGrid>
      <w:tr w:rsidR="009D633E">
        <w:tc>
          <w:tcPr>
            <w:tcW w:w="4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100" w:left="-200" w:rightChars="-125" w:right="-250" w:firstLineChars="70" w:firstLine="197"/>
              <w:jc w:val="center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№ п/п</w:t>
            </w:r>
          </w:p>
        </w:tc>
        <w:tc>
          <w:tcPr>
            <w:tcW w:w="36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100" w:left="-200" w:rightChars="-125" w:right="-250" w:firstLineChars="70" w:firstLine="197"/>
              <w:jc w:val="center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Ф. И. О.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выпускника</w:t>
            </w:r>
            <w:proofErr w:type="spellEnd"/>
          </w:p>
        </w:tc>
        <w:tc>
          <w:tcPr>
            <w:tcW w:w="30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100" w:left="-200" w:rightChars="-125" w:right="-250" w:firstLineChars="70" w:firstLine="197"/>
              <w:jc w:val="center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Класс</w:t>
            </w:r>
            <w:proofErr w:type="spellEnd"/>
          </w:p>
        </w:tc>
        <w:tc>
          <w:tcPr>
            <w:tcW w:w="22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100" w:left="-200" w:rightChars="-125" w:right="-250" w:firstLineChars="70" w:firstLine="197"/>
              <w:jc w:val="center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Классный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руководитель</w:t>
            </w:r>
            <w:proofErr w:type="spellEnd"/>
          </w:p>
        </w:tc>
      </w:tr>
      <w:tr w:rsidR="009D633E" w:rsidRPr="00BC5EFF">
        <w:tc>
          <w:tcPr>
            <w:tcW w:w="4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EFF" w:rsidRPr="00BC5EFF" w:rsidRDefault="00BC5EFF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1.</w:t>
            </w:r>
          </w:p>
        </w:tc>
        <w:tc>
          <w:tcPr>
            <w:tcW w:w="36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EFF" w:rsidRDefault="00BC5EFF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Слабосницкая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 xml:space="preserve"> Полина </w:t>
            </w:r>
          </w:p>
          <w:p w:rsidR="009D633E" w:rsidRPr="00BC5EFF" w:rsidRDefault="00BC5EFF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Сергеевна</w:t>
            </w:r>
          </w:p>
        </w:tc>
        <w:tc>
          <w:tcPr>
            <w:tcW w:w="30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Pr="00BC5EFF" w:rsidRDefault="00BC5EFF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11</w:t>
            </w:r>
          </w:p>
        </w:tc>
        <w:tc>
          <w:tcPr>
            <w:tcW w:w="22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Pr="00BC5EFF" w:rsidRDefault="00BC5EFF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Солтанова З. М.</w:t>
            </w:r>
          </w:p>
        </w:tc>
      </w:tr>
      <w:tr w:rsidR="009D633E" w:rsidRPr="00BC5EFF">
        <w:tc>
          <w:tcPr>
            <w:tcW w:w="4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Pr="00BC5EFF" w:rsidRDefault="00BC5EFF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2.</w:t>
            </w:r>
          </w:p>
        </w:tc>
        <w:tc>
          <w:tcPr>
            <w:tcW w:w="36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C5EFF" w:rsidRDefault="00BC5EFF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 xml:space="preserve">Ханина Лиана </w:t>
            </w:r>
          </w:p>
          <w:p w:rsidR="009D633E" w:rsidRPr="00BC5EFF" w:rsidRDefault="00BC5EFF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Давидовна</w:t>
            </w:r>
          </w:p>
        </w:tc>
        <w:tc>
          <w:tcPr>
            <w:tcW w:w="30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Pr="00BC5EFF" w:rsidRDefault="00BC5EFF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11</w:t>
            </w:r>
          </w:p>
        </w:tc>
        <w:tc>
          <w:tcPr>
            <w:tcW w:w="22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Pr="00BC5EFF" w:rsidRDefault="00BC5EFF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  <w:t>Солтанова З. М.</w:t>
            </w:r>
          </w:p>
        </w:tc>
      </w:tr>
      <w:tr w:rsidR="009D633E" w:rsidRPr="00BC5EFF">
        <w:tc>
          <w:tcPr>
            <w:tcW w:w="4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Pr="00BC5EFF" w:rsidRDefault="009D633E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36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Pr="00BC5EFF" w:rsidRDefault="009D633E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30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Pr="00BC5EFF" w:rsidRDefault="009D633E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22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Pr="00BC5EFF" w:rsidRDefault="009D633E" w:rsidP="00BC5EFF">
            <w:pPr>
              <w:spacing w:line="255" w:lineRule="atLeast"/>
              <w:ind w:rightChars="-446" w:right="-892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</w:tbl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Выводы о результатах ГИА-9 и ГИА-11</w:t>
      </w:r>
    </w:p>
    <w:p w:rsidR="009D633E" w:rsidRDefault="00392D72">
      <w:pPr>
        <w:numPr>
          <w:ilvl w:val="0"/>
          <w:numId w:val="3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Обучающиеся 9-</w:t>
      </w:r>
      <w:r w:rsidR="009925D8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го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и 11-</w:t>
      </w:r>
      <w:r w:rsidR="009925D8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го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классов показали стопроцентную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успеваемость по результатам ГИА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 всем предметам.</w:t>
      </w:r>
    </w:p>
    <w:p w:rsidR="009D633E" w:rsidRDefault="00392D72">
      <w:pPr>
        <w:numPr>
          <w:ilvl w:val="0"/>
          <w:numId w:val="3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 ГИА-9 средний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балл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выше 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 обязательным предметам и предметам по выбору, кроме двух (биология и иностранный язык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3,8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).</w:t>
      </w:r>
    </w:p>
    <w:p w:rsidR="009D633E" w:rsidRDefault="00392D72">
      <w:pPr>
        <w:numPr>
          <w:ilvl w:val="0"/>
          <w:numId w:val="3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 ЕГЭ средний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балл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 каждому из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предметов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выше 4, средний балл по базовой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математике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3,9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, по профильной математике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58,5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, по русскому языку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69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9D633E" w:rsidRDefault="00392D72">
      <w:pPr>
        <w:numPr>
          <w:ilvl w:val="0"/>
          <w:numId w:val="3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Среди выпускников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9-х классов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аттестат с отличием получили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10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человек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11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%).</w:t>
      </w:r>
    </w:p>
    <w:p w:rsidR="009D633E" w:rsidRDefault="00392D72">
      <w:pPr>
        <w:numPr>
          <w:ilvl w:val="0"/>
          <w:numId w:val="3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Среди выпускников 11-х классов аттестат с отличием и медаль «За особые успехи в учении» получили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6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человек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7%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).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Результаты регионального мониторинга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школа приняла участие в региональном мониторинге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метапредметных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 умений.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Результаты выполнения региональной диагностической работы по оценке УУД по предмету «математика» в 7-х классах 20 марта 2024 года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1. Успешность выполнения работы в процентах:</w:t>
      </w:r>
    </w:p>
    <w:p w:rsidR="009D633E" w:rsidRDefault="00392D72">
      <w:pPr>
        <w:numPr>
          <w:ilvl w:val="0"/>
          <w:numId w:val="3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выше уровня региона (40%):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общий показатель по Школе (41%), 7 «А» (52%), 7 «В» (55%);</w:t>
      </w:r>
    </w:p>
    <w:p w:rsidR="009D633E" w:rsidRDefault="00392D72">
      <w:pPr>
        <w:numPr>
          <w:ilvl w:val="0"/>
          <w:numId w:val="3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lastRenderedPageBreak/>
        <w:t>ниже уровня региона (40%):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7 «Б» (36%), 7 «Г» (31%), 7 «Д» (34%).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2. Уровень достижения выше среднего по региону (49%):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7 «А» (76%), 7 «В» (83%)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3. Уровень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сформированности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УУД.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Познавательные УУД (классифицировать (сравнивать), устанавливать, находить, выявлять причинно-следственные связи):</w:t>
      </w:r>
    </w:p>
    <w:p w:rsidR="009D633E" w:rsidRDefault="00392D72">
      <w:pPr>
        <w:numPr>
          <w:ilvl w:val="0"/>
          <w:numId w:val="4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выше уровня региона (50%):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7 «А» (69%), 7 «В» (64%)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</w:t>
      </w:r>
    </w:p>
    <w:p w:rsidR="009D633E" w:rsidRDefault="00392D72">
      <w:pPr>
        <w:numPr>
          <w:ilvl w:val="0"/>
          <w:numId w:val="4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ниже уровня региона (50%):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общий показатель по Школе (49%), 7 «Б» (39%), 7 «Г» (31%), 7 «Д» (45%)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Регулятивные УУД (определять цель, планировать, умение проверки и оценки):</w:t>
      </w:r>
    </w:p>
    <w:p w:rsidR="009D633E" w:rsidRDefault="00392D72">
      <w:pPr>
        <w:numPr>
          <w:ilvl w:val="0"/>
          <w:numId w:val="4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выше уровня региона (36%):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общий показатель по Школе (38%), 7 «А» (49%), 7 «В» (55%)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</w:t>
      </w:r>
    </w:p>
    <w:p w:rsidR="009D633E" w:rsidRDefault="00392D72">
      <w:pPr>
        <w:numPr>
          <w:ilvl w:val="0"/>
          <w:numId w:val="4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ниже уровня региона (36%):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7 «Б» (32%), 7 «Г» (28%), 7 «Д» (28%)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УУД – работа с текстом (работать со сплошным и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несплошным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текстом):</w:t>
      </w:r>
    </w:p>
    <w:p w:rsidR="009D633E" w:rsidRDefault="00392D72">
      <w:pPr>
        <w:numPr>
          <w:ilvl w:val="0"/>
          <w:numId w:val="4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выше уровня региона (35%):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общий показатель по Школе (37%), 7 «А» (37%), 7 «В» (47%), 7 «Б» (37%)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;</w:t>
      </w:r>
    </w:p>
    <w:p w:rsidR="009D633E" w:rsidRDefault="00392D72">
      <w:pPr>
        <w:numPr>
          <w:ilvl w:val="0"/>
          <w:numId w:val="4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ниже уровня региона (35%):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7 «Г» (34%), 7 «Д» (28%)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 работой справились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79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учащихся, что составило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64 процента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 Не справились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44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36%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 Преодолели порог «лучших» результатов 1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человек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10%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Результаты ВПР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</w:p>
    <w:p w:rsidR="009925D8" w:rsidRPr="009925D8" w:rsidRDefault="009925D8" w:rsidP="009925D8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Проведенные весной 2024 года Всероссийские проверочные работы показали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значительное снижение результатов по сравнению с итоговой отметкой за третью четверть по русскому языку и математике в 5-х классах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Понизили свои результаты по русскому языку – 22 процента обучающихся, по математике – 16 процентов, по биологии – 1,6 процента.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Причины несоответствия результатов ВПР и отметок:</w:t>
      </w:r>
    </w:p>
    <w:p w:rsidR="009D633E" w:rsidRDefault="00392D72">
      <w:pPr>
        <w:numPr>
          <w:ilvl w:val="0"/>
          <w:numId w:val="4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отсутствие дифференцированной работы с обучающимися;</w:t>
      </w:r>
    </w:p>
    <w:p w:rsidR="009D633E" w:rsidRDefault="00392D72">
      <w:pPr>
        <w:numPr>
          <w:ilvl w:val="0"/>
          <w:numId w:val="4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недостаточный уровень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сформированности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навыков самоконтроля, включая навыки внимательного прочтения текста задания, предварительной оценки правильности полученного ответа и его проверки;</w:t>
      </w:r>
    </w:p>
    <w:p w:rsidR="009D633E" w:rsidRDefault="009D633E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Активность и результативность участия в олимпиадах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 проанализированы результаты участия обучающихся Школы в олимпиадах и конкурсах всероссийского, регионального, муниципального и школьного уровней.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Весна 2024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года,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ВсОШ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Количественные данные по всем этапам Всероссийской олимпиады школьников в 2023/24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учебном году показали стабильно высокий объем участия. Количество участников Всероссийской олимпиады школьников выросло с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75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обучающихся Школы в 2022/23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 до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79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в 2023/24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Осень 2024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года,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ВсОШ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2024/25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году в рамках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ВсОШ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прошли школьный и муниципальный этапы. Сравнивая результаты двух этапов с результатами аналогичных этапов, которые прошли осенью 2023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года, можно сделать вывод, что количественные показатели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не изменились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 а качественные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стали выше на 5 процентов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 был проанализирован объем участников конкурсных мероприятий разных уровней. Дистанционные формы работы с учащимися, создание условий для проявления их познавательной активности позволили принимать активное участие в дистанционных конкурсах регионального, всероссийского и международного уровней. Результат – положительная динамика участия в олимпиадах и конкурсах, привлечение к участию в интеллектуальных соревнованиях большего количества обучающихся Школы.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 xml:space="preserve">Диаграмма по результатам участия школьников во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ВсОШ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</w:p>
    <w:p w:rsidR="009D633E" w:rsidRDefault="00D44F88">
      <w:pPr>
        <w:shd w:val="clear" w:color="auto" w:fill="FFF2CF"/>
        <w:ind w:leftChars="-200" w:left="-400" w:rightChars="-446" w:right="-892" w:firstLineChars="285" w:firstLine="570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hyperlink r:id="rId59" w:anchor="/document/118/65872/_self" w:tgtFrame="https://1zavuch.ru/?amp=" w:history="1"/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Fonts w:ascii="Times New Roman" w:eastAsia="Arial" w:hAnsi="Times New Roman" w:cs="Times New Roman"/>
          <w:noProof/>
          <w:color w:val="222222"/>
          <w:sz w:val="28"/>
          <w:szCs w:val="28"/>
          <w:shd w:val="clear" w:color="auto" w:fill="FFFFFF"/>
          <w:lang w:val="ru-RU" w:eastAsia="ru-RU"/>
        </w:rPr>
        <w:drawing>
          <wp:inline distT="0" distB="0" distL="114300" distR="114300">
            <wp:extent cx="304800" cy="304800"/>
            <wp:effectExtent l="0" t="0" r="0" b="0"/>
            <wp:docPr id="1" name="Изображение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IMG_25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</w:rPr>
      </w:pPr>
      <w:proofErr w:type="spellStart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Востребованность</w:t>
      </w:r>
      <w:proofErr w:type="spellEnd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выпускников</w:t>
      </w:r>
      <w:proofErr w:type="spellEnd"/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Таблица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21.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Востребованность</w:t>
      </w:r>
      <w:proofErr w:type="spellEnd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выпускников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499"/>
        <w:gridCol w:w="743"/>
        <w:gridCol w:w="743"/>
        <w:gridCol w:w="1395"/>
        <w:gridCol w:w="499"/>
        <w:gridCol w:w="858"/>
        <w:gridCol w:w="1395"/>
        <w:gridCol w:w="917"/>
        <w:gridCol w:w="704"/>
      </w:tblGrid>
      <w:tr w:rsidR="009D633E">
        <w:tc>
          <w:tcPr>
            <w:tcW w:w="100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Год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выпуска</w:t>
            </w:r>
            <w:proofErr w:type="spellEnd"/>
          </w:p>
        </w:tc>
        <w:tc>
          <w:tcPr>
            <w:tcW w:w="108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Основная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школа</w:t>
            </w:r>
            <w:proofErr w:type="spellEnd"/>
          </w:p>
        </w:tc>
        <w:tc>
          <w:tcPr>
            <w:tcW w:w="108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Средняя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школа</w:t>
            </w:r>
            <w:proofErr w:type="spellEnd"/>
          </w:p>
        </w:tc>
      </w:tr>
      <w:tr w:rsidR="009D633E" w:rsidRPr="00D44F88">
        <w:tc>
          <w:tcPr>
            <w:tcW w:w="100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ind w:rightChars="-8" w:right="-16"/>
              <w:jc w:val="both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Всего</w:t>
            </w:r>
            <w:proofErr w:type="spellEnd"/>
          </w:p>
        </w:tc>
        <w:tc>
          <w:tcPr>
            <w:tcW w:w="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val="ru-RU" w:bidi="ar"/>
              </w:rPr>
              <w:t>Перешли в 10-й класс Школы</w:t>
            </w:r>
          </w:p>
        </w:tc>
        <w:tc>
          <w:tcPr>
            <w:tcW w:w="9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val="ru-RU" w:bidi="ar"/>
              </w:rPr>
              <w:t>Перешли в 10-й класс другой ОО</w:t>
            </w:r>
          </w:p>
        </w:tc>
        <w:tc>
          <w:tcPr>
            <w:tcW w:w="10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Поступили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в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профессиональную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ОО</w:t>
            </w:r>
          </w:p>
        </w:tc>
        <w:tc>
          <w:tcPr>
            <w:tcW w:w="6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Всего</w:t>
            </w:r>
            <w:proofErr w:type="spellEnd"/>
          </w:p>
        </w:tc>
        <w:tc>
          <w:tcPr>
            <w:tcW w:w="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Поступили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в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вузы</w:t>
            </w:r>
            <w:proofErr w:type="spellEnd"/>
          </w:p>
        </w:tc>
        <w:tc>
          <w:tcPr>
            <w:tcW w:w="9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Поступили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в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профессиональную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ОО</w:t>
            </w:r>
          </w:p>
        </w:tc>
        <w:tc>
          <w:tcPr>
            <w:tcW w:w="9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Устроились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на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lang w:bidi="ar"/>
              </w:rPr>
              <w:t>работу</w:t>
            </w:r>
            <w:proofErr w:type="spellEnd"/>
          </w:p>
        </w:tc>
        <w:tc>
          <w:tcPr>
            <w:tcW w:w="11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lang w:val="ru-RU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lang w:val="ru-RU" w:bidi="ar"/>
              </w:rPr>
              <w:t>Пошли на срочную службу по призыву</w:t>
            </w:r>
          </w:p>
        </w:tc>
      </w:tr>
      <w:tr w:rsidR="009D633E">
        <w:tc>
          <w:tcPr>
            <w:tcW w:w="10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22222"/>
                <w:shd w:val="clear" w:color="auto" w:fill="FFF2CF"/>
                <w:lang w:bidi="ar"/>
              </w:rPr>
              <w:t>2022</w:t>
            </w:r>
          </w:p>
        </w:tc>
        <w:tc>
          <w:tcPr>
            <w:tcW w:w="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0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6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1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</w:tr>
      <w:tr w:rsidR="009D633E">
        <w:tc>
          <w:tcPr>
            <w:tcW w:w="10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22222"/>
                <w:shd w:val="clear" w:color="auto" w:fill="FFF2CF"/>
                <w:lang w:bidi="ar"/>
              </w:rPr>
              <w:t>2023</w:t>
            </w:r>
          </w:p>
        </w:tc>
        <w:tc>
          <w:tcPr>
            <w:tcW w:w="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0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6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1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</w:tr>
      <w:tr w:rsidR="009D633E">
        <w:tc>
          <w:tcPr>
            <w:tcW w:w="10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22222"/>
                <w:shd w:val="clear" w:color="auto" w:fill="FFF2CF"/>
                <w:lang w:bidi="ar"/>
              </w:rPr>
              <w:t>2024</w:t>
            </w:r>
          </w:p>
        </w:tc>
        <w:tc>
          <w:tcPr>
            <w:tcW w:w="7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0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6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9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  <w:tc>
          <w:tcPr>
            <w:tcW w:w="11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rightChars="-8" w:right="-16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</w:rPr>
            </w:pPr>
          </w:p>
        </w:tc>
      </w:tr>
    </w:tbl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98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выпускников 4-х классов перешли в 5-й класс школы. По сравнению с 2023 годом количество выпускников, которые перешли на следующий уровень образования,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увеличилось на 10 процентов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 Результаты свидетельствуют о грамотной и эффективной работе управленческой команды по выстраиванию системы преемственности между уровнями образования.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уменьшилось число выпускников 9-го класса, которые продолжили обучение в других общеобразовательных организациях региона. Это связано с тем, что в школе с 2020 года осуществляется профильное обучение, которое высоко востребовано обучающимися. Количество выпускников, поступающих в вузы, стабильно по сравнению с общим количеством выпускников 11-го класса.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  <w:lang w:val="ru-RU"/>
        </w:rPr>
      </w:pP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lastRenderedPageBreak/>
        <w:t>Функционирование</w:t>
      </w: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внутренней системы оценки качества образования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Деятельность по оценке качества образования 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МБОУ «СОШ»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году организовывалась на основании Положения о внутренней системе оценки качества образования (ВСОКО) и в соответствии с Планами ВСОКО на 2023/24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 2024/25 учебные годы.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Внутренняя система оценки качества образования Школы ориентирована на решение следующих задач:</w:t>
      </w:r>
    </w:p>
    <w:p w:rsidR="009D633E" w:rsidRDefault="00392D72">
      <w:pPr>
        <w:numPr>
          <w:ilvl w:val="0"/>
          <w:numId w:val="4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систематическое отслеживание и анализ состояния системы образования в образовательной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организации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для принятия обоснованных и своевременных управленческих решений, направленных на повышение качества образовательной деятельности и достижение планируемых результатов;</w:t>
      </w:r>
    </w:p>
    <w:p w:rsidR="009D633E" w:rsidRDefault="00392D72">
      <w:pPr>
        <w:numPr>
          <w:ilvl w:val="0"/>
          <w:numId w:val="4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максимальное устранение эффекта неполноты и неточности информации о качестве образования как на этапе планирования достижения образовательных результатов, так и на этапе оценки эффективности образовательной деятельности по достижению соответствующего качества образования.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Основными направлениями и целями оценочной деятельности 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МБОУ «СОШ»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являются:</w:t>
      </w:r>
    </w:p>
    <w:p w:rsidR="009D633E" w:rsidRDefault="00392D72">
      <w:pPr>
        <w:numPr>
          <w:ilvl w:val="0"/>
          <w:numId w:val="4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</w:t>
      </w:r>
    </w:p>
    <w:p w:rsidR="009D633E" w:rsidRDefault="00392D72">
      <w:pPr>
        <w:numPr>
          <w:ilvl w:val="0"/>
          <w:numId w:val="4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оценка результатов деятельности педагогических кадров как основа аттестационных процедур;</w:t>
      </w:r>
    </w:p>
    <w:p w:rsidR="009D633E" w:rsidRDefault="00392D72">
      <w:pPr>
        <w:numPr>
          <w:ilvl w:val="0"/>
          <w:numId w:val="4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оценка результатов деятельности образовательной организации как основа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аккредитационных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процедур.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Объектами процедуры оценки качества образовательных результатов обучающихся являются:</w:t>
      </w:r>
    </w:p>
    <w:p w:rsidR="009D633E" w:rsidRDefault="00392D72">
      <w:pPr>
        <w:numPr>
          <w:ilvl w:val="0"/>
          <w:numId w:val="4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личностные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результаты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4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метапредметные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результаты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4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предметные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результаты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4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участие и результативность в школьных, областных и других предметных олимпиадах, конкурсах, соревнованиях;</w:t>
      </w:r>
    </w:p>
    <w:p w:rsidR="009D633E" w:rsidRDefault="00392D72">
      <w:pPr>
        <w:numPr>
          <w:ilvl w:val="0"/>
          <w:numId w:val="4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анализ результатов дальнейшего трудоустройства выпускников.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Основными процедурами оценки образовательных достижений обучающихся являются: стартовая и входная диагностики, текущая и тематическая оценка, портфолио,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внутришкольный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мониторинг образовательных достижений, промежуточная и итоговая аттестацию обучающихся.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Содержание процедуры оценки качества условий образовательной деятельности включает в себя:</w:t>
      </w:r>
    </w:p>
    <w:p w:rsidR="009D633E" w:rsidRDefault="00392D72">
      <w:pPr>
        <w:numPr>
          <w:ilvl w:val="0"/>
          <w:numId w:val="4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lastRenderedPageBreak/>
        <w:t>исследование удовлетворенности родителей (законных представителей) качеством образовательного процесса и качеством условий;</w:t>
      </w:r>
    </w:p>
    <w:p w:rsidR="009D633E" w:rsidRDefault="00392D72">
      <w:pPr>
        <w:numPr>
          <w:ilvl w:val="0"/>
          <w:numId w:val="4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программно-информационное обеспечение, наличие школьного сайта, регулярное пополнение и эффективность его использования в учебном процессе;</w:t>
      </w:r>
    </w:p>
    <w:p w:rsidR="009D633E" w:rsidRDefault="00392D72">
      <w:pPr>
        <w:numPr>
          <w:ilvl w:val="0"/>
          <w:numId w:val="4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оснащенность учебных кабинетов современным оборудованием, средствами обучения и мебелью;</w:t>
      </w:r>
    </w:p>
    <w:p w:rsidR="009D633E" w:rsidRDefault="00392D72">
      <w:pPr>
        <w:numPr>
          <w:ilvl w:val="0"/>
          <w:numId w:val="4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обеспеченность методической и учебной литературой;</w:t>
      </w:r>
    </w:p>
    <w:p w:rsidR="009D633E" w:rsidRDefault="00392D72">
      <w:pPr>
        <w:numPr>
          <w:ilvl w:val="0"/>
          <w:numId w:val="4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диагностику уровня тревожности обучающихся 1-х 5-х и 10-х классов в период адаптации;</w:t>
      </w:r>
    </w:p>
    <w:p w:rsidR="009D633E" w:rsidRDefault="00392D72">
      <w:pPr>
        <w:numPr>
          <w:ilvl w:val="0"/>
          <w:numId w:val="4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оценку количества обучающихся на всех уровнях образования и сохранения контингента обучающихся;</w:t>
      </w:r>
    </w:p>
    <w:p w:rsidR="009D633E" w:rsidRDefault="00392D72">
      <w:pPr>
        <w:numPr>
          <w:ilvl w:val="0"/>
          <w:numId w:val="4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оценку кадровых условий реализации образовательной программы (аттестация педагогов, готовность к повышению педагогического мастерства, знание и использование современных методик и технологий, подготовка и участие в качестве экспертов ЕГЭ, ОГЭ, аттестационных комиссий, жюри, участие в профессиональных конкурсах);</w:t>
      </w:r>
    </w:p>
    <w:p w:rsidR="009D633E" w:rsidRDefault="00392D72">
      <w:pPr>
        <w:numPr>
          <w:ilvl w:val="0"/>
          <w:numId w:val="4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использование социальной сферы микрорайона и города.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Основными методами оценки качества условий образовательной деятельности являются экспертиза, мониторинг, анализ и анкетирование.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Исследование удовлетворенности родителей (законных представителей) качеством образовательного процесса и качеством условий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 целью определения степени удовлетворенности родителей (законных представителей) обучающихся качеством предоставления образовательных услуг и выявления проблем, влияющих на качество предоставления образовательных услуг Школой, был организован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онлайн-опрос, в котором принял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участие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361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респондент (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42%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от общего числа родителей 1–11-х классов).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Метод исследования: анкетный опрос. Сроки проведения анкетирования: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сентябрь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года.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Результаты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исследования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представлены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ниже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:</w:t>
      </w:r>
    </w:p>
    <w:p w:rsidR="009D633E" w:rsidRDefault="00392D72">
      <w:pPr>
        <w:numPr>
          <w:ilvl w:val="0"/>
          <w:numId w:val="4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Качество образовательного процесса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85 и 15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процентов.</w:t>
      </w:r>
    </w:p>
    <w:p w:rsidR="009D633E" w:rsidRDefault="00392D72">
      <w:pPr>
        <w:numPr>
          <w:ilvl w:val="0"/>
          <w:numId w:val="4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Условия и оснащенность ОО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78 и 22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процента.</w:t>
      </w:r>
    </w:p>
    <w:p w:rsidR="009D633E" w:rsidRDefault="00392D72">
      <w:pPr>
        <w:numPr>
          <w:ilvl w:val="0"/>
          <w:numId w:val="4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Психологический комфорт в ОО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92 и 8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процентов.</w:t>
      </w:r>
    </w:p>
    <w:p w:rsidR="009D633E" w:rsidRDefault="00392D72">
      <w:pPr>
        <w:numPr>
          <w:ilvl w:val="0"/>
          <w:numId w:val="4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Деятельность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администрации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81 и 19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процентов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Общие результаты по итогам оценки уровня удовлетворенности родителей представлены в гистограмме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ниже.</w:t>
      </w:r>
    </w:p>
    <w:p w:rsidR="009D633E" w:rsidRDefault="00D44F88">
      <w:pPr>
        <w:shd w:val="clear" w:color="auto" w:fill="FFFFFF"/>
        <w:ind w:leftChars="-200" w:left="-400" w:rightChars="-446" w:right="-892" w:firstLineChars="285" w:firstLine="570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hyperlink r:id="rId61" w:anchor="/document/118/65872/_self" w:tgtFrame="https://1zavuch.ru/?amp=" w:history="1"/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Fonts w:ascii="Times New Roman" w:eastAsia="Arial" w:hAnsi="Times New Roman" w:cs="Times New Roman"/>
          <w:noProof/>
          <w:color w:val="222222"/>
          <w:sz w:val="28"/>
          <w:szCs w:val="28"/>
          <w:shd w:val="clear" w:color="auto" w:fill="FFFFFF"/>
          <w:lang w:val="ru-RU" w:eastAsia="ru-RU"/>
        </w:rPr>
        <w:drawing>
          <wp:inline distT="0" distB="0" distL="114300" distR="114300">
            <wp:extent cx="304800" cy="304800"/>
            <wp:effectExtent l="0" t="0" r="0" b="0"/>
            <wp:docPr id="4" name="Изображение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3" descr="IMG_25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  <w:lang w:val="ru-RU"/>
        </w:rPr>
      </w:pP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Качество кадрового обеспечения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В целях повышения качества образовательной деятельности в Школе проводится целенаправленная кадровая политика, основная цель которой –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Школы и требованиями действующего законодательства.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Основные принципы кадровой политики направлены:</w:t>
      </w:r>
    </w:p>
    <w:p w:rsidR="009D633E" w:rsidRDefault="00392D72">
      <w:pPr>
        <w:numPr>
          <w:ilvl w:val="0"/>
          <w:numId w:val="4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на сохранение, укрепление и развитие кадрового потенциала;</w:t>
      </w:r>
    </w:p>
    <w:p w:rsidR="009D633E" w:rsidRDefault="00392D72">
      <w:pPr>
        <w:numPr>
          <w:ilvl w:val="0"/>
          <w:numId w:val="4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создание квалифицированного коллектива, способного работать в современных условиях;</w:t>
      </w:r>
    </w:p>
    <w:p w:rsidR="009D633E" w:rsidRDefault="00392D72">
      <w:pPr>
        <w:numPr>
          <w:ilvl w:val="0"/>
          <w:numId w:val="4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повышение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уровня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квалификации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персонала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На период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самообследования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в школе работают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педагога, из них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– внутренних совместителей. Из них ___ человек имеет среднее специальное образование.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Цифровые компетенции учителей и умение работать с ЭОР, ЦОР и ДОТ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 1 сентября 2024 года школа проводит электронное и дистанционное обучение по новым Правилам применения электронного обучения (</w:t>
      </w:r>
      <w:hyperlink r:id="rId62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постановление Правительства от 11.10.2023 № 1678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). В связи с этим проанализирована готовность педагогов к использованию ЭОР и ДОТ в образовательном процессе.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По результатам профессиональной диагностики педагоги школы имеют следующие уровни цифровых компетенций, необходимых для реализации ООП с помощью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ЭОР и ДОТ:</w:t>
      </w:r>
    </w:p>
    <w:p w:rsidR="009D633E" w:rsidRDefault="00392D72">
      <w:pPr>
        <w:numPr>
          <w:ilvl w:val="0"/>
          <w:numId w:val="5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базовый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;</w:t>
      </w:r>
    </w:p>
    <w:p w:rsidR="009D633E" w:rsidRDefault="00392D72">
      <w:pPr>
        <w:numPr>
          <w:ilvl w:val="0"/>
          <w:numId w:val="5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повышенный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высокий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Общий уровень компетентности педагогов в области применения ЭОР и ДОТ вырос по сравнению с 2023 годом на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все педагоги школы прошли повышение квалификации по дополнительным профессиональным программам, направленным на формирование и развитие цифровых компетенций и навыков работы с ЭОР и ДОТ.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Итоги аттестации педагогических кадров в 2024 году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Аттестация педагогов МБОУ «СОШ» в 2023 году учебном году проходила в целях подтверждения соответствия занимаемой должности и в целях установления квалификационной категории. В ходе аттестации была обеспечена публичность представления результатов деятельности педагогов:</w:t>
      </w:r>
    </w:p>
    <w:p w:rsidR="009D633E" w:rsidRDefault="00392D72">
      <w:pPr>
        <w:numPr>
          <w:ilvl w:val="0"/>
          <w:numId w:val="5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через выступления на педагогических советах;</w:t>
      </w:r>
    </w:p>
    <w:p w:rsidR="009D633E" w:rsidRDefault="00392D72">
      <w:pPr>
        <w:numPr>
          <w:ilvl w:val="0"/>
          <w:numId w:val="5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открытые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уроки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,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воспитательные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мероприятия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По итогам 2024 года в процедуре аттестации на соответствие занимаемой должности приняли участие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 педагогов. Аттестация проводилась с присутствием педагогических работников, решение принималось открытым голосованием большинством голосов членов аттестационной комиссии МБОУ «СОШ», присутствующих на заседании. Признаны соответствующими занимаемой должности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педагогов.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Не принимали участие в процедуре аттестации 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педагога: 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из них проработали в занимаемой должности менее двух лет в МБОУ «СОШ»,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педагог имеет лист нетрудоспособности более ____ месяцев подряд.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Заявление на аттестацию в целях соответствия квалификационной категории подали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педагогов:</w:t>
      </w:r>
    </w:p>
    <w:p w:rsidR="009D633E" w:rsidRDefault="00392D72">
      <w:pPr>
        <w:numPr>
          <w:ilvl w:val="0"/>
          <w:numId w:val="5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педагога – на первую квалификационную категорию;</w:t>
      </w:r>
    </w:p>
    <w:p w:rsidR="009D633E" w:rsidRDefault="00392D72">
      <w:pPr>
        <w:numPr>
          <w:ilvl w:val="0"/>
          <w:numId w:val="5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___педагогов – на высшую квалификационную категорию;</w:t>
      </w:r>
    </w:p>
    <w:p w:rsidR="009D633E" w:rsidRDefault="00392D72">
      <w:pPr>
        <w:numPr>
          <w:ilvl w:val="0"/>
          <w:numId w:val="5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___педагога – на категорию «педагог-методист»;</w:t>
      </w:r>
    </w:p>
    <w:p w:rsidR="009D633E" w:rsidRDefault="00392D72">
      <w:pPr>
        <w:numPr>
          <w:ilvl w:val="0"/>
          <w:numId w:val="52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___педагогов – на категорию «педагог-наставник»;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По результатам аттестации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педагогам установлена первая квалификационная категория,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педагогам – высшая квалификационная категория,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педагогам – квалификационная категория «педагог-методист»,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педагогам – квалификационная категория «педагог-наставник».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Таким образом, по итогам 2024 учебного года имеют актуальные результаты прохождения аттестации:</w:t>
      </w:r>
    </w:p>
    <w:p w:rsidR="009D633E" w:rsidRDefault="00392D72">
      <w:pPr>
        <w:numPr>
          <w:ilvl w:val="0"/>
          <w:numId w:val="5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педагогов – квалификационную категорию «педагог-наставник»;</w:t>
      </w:r>
    </w:p>
    <w:p w:rsidR="009D633E" w:rsidRDefault="00392D72">
      <w:pPr>
        <w:numPr>
          <w:ilvl w:val="0"/>
          <w:numId w:val="5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педагога – квалификационную категорию «педагог-методист»;</w:t>
      </w:r>
    </w:p>
    <w:p w:rsidR="009D633E" w:rsidRDefault="00392D72">
      <w:pPr>
        <w:numPr>
          <w:ilvl w:val="0"/>
          <w:numId w:val="5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54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педагога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высшую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квалификационную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категорию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22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педагога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первую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квалификационную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категорию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3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8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педагогов – аттестованы на соответствие занимаемой должности.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Оценка кадрового потенциала школы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2023 году анализ занятий урочной и внеурочной деятельности, показал, что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педагогов начальной,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– основной,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– средней школы 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педагогов дополнительного образования нуждались в совершенствовании ИКТ-компетенций, а более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всех учителей считали, что им не хватает компетенций для реализации обновленных ФГОС и ФОП.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Аналогичное исследование в 2024 году показало, что за год данные значительно улучшились: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педагогов начальной, 6 процентов – основной,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– средней школы 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педагогов дополнительного образования нуждаются в совершенствовании ИКТ-компетенций, и только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всех учителей считают, что им не хватает компетенций для реализации обновленных ФГОС и ФОП. При этом стоит отметить, что среди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учителей, испытывающих трудности в работе по обновленным ФГОС и ФОП, – вновь поступившие на работу в МБОУ «СОШ» с 1 сентября 2024 года.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Общие данные о компетенциях педагогов, которые работают по обновленным ФГОС и ФОП, представлены в диаграмме ниже.</w:t>
      </w:r>
    </w:p>
    <w:p w:rsidR="009D633E" w:rsidRDefault="00D44F88">
      <w:pPr>
        <w:shd w:val="clear" w:color="auto" w:fill="FFFFFF"/>
        <w:ind w:leftChars="-200" w:left="-400" w:rightChars="-446" w:right="-892" w:firstLineChars="285" w:firstLine="570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hyperlink r:id="rId63" w:anchor="/document/118/65872/_self" w:tgtFrame="https://1zavuch.ru/?amp=" w:history="1"/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Таким образом, полученные данные свидетельствуют о росте профессиональных компетенций учителей, эффективной работе с кадрами и выбранными дополнительными профессиональными программами повышения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квалификации по реализации обновленных ФГОС и ФОП, совершенствованию ИКТ-компетенций.</w:t>
      </w:r>
    </w:p>
    <w:p w:rsidR="009D633E" w:rsidRDefault="009D633E">
      <w:pPr>
        <w:shd w:val="clear" w:color="auto" w:fill="FFFFFF"/>
        <w:ind w:rightChars="-446" w:right="-892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Анализ условий реализации программы начального общего образования и основного общего образования в части формирования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метапредметных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и универсальных способов деятельности), включающей овладение ключевыми компетенциями, составляющими основу готовности к успешному взаимодействию с изменяющимся миром и дальнейшему успешному образованию, показал достаточную готовность педагогических кадров. Так,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100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понимают значимость применения такого формата заданий,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80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педагогов не испытывают затруднений в подборе заданий,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процентов педагогов планируют применение данных заданий после прохождения соответствующего обучения. В связи с обязательным обеспечением условий формирования функциональной грамотности в план непрерывного профессионального образования педагогических кадров МБОУ «СОШ» включены мероприятия по оценке и формированию функциональной грамотности в рамках внутриорганизационного обучения и организации обучения по дополнительным профессиональным программам повышения квалификации педагогов предметных и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метапредметных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профессиональных объединений.</w:t>
      </w:r>
    </w:p>
    <w:p w:rsidR="009D633E" w:rsidRDefault="009D633E">
      <w:pPr>
        <w:shd w:val="clear" w:color="auto" w:fill="FFFFFF"/>
        <w:ind w:rightChars="-446" w:right="-892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Анализ кадрового потенциала МБОУ «СОШ» для внедрения требований обновленного ФГОС СОО в части обеспечения углубленного изучения учебных предметов и профильного обучения показывает, что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процентов педагогов не имеют опыта преподавания предметов на углубленном уровне в рамках среднего общего образования. В связи с чем принято решение о планировании адресной подготовки педагогов по выбранным обучающимися учебным предметам для углубленного изучения на уровне СОО, развитии системы наставничества и работы в парах.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активизировалось включение учителей в наставничество. Количество наставнических пар «учитель – учитель» увеличилось с 6 до 16, количество наставнических пар «ученик – ученик» выросло с 10 до 25.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Анализ результатов показал. что 2024 году повысилась на 15 процентов активность учителей в профессиональных конкурсах разных уровней. Участие в профессиональных конкурсах федерального, регионального и муниципального уровней приняли 30 (45%) педагогов, что свидетельствует о грамотной и эффективной работе управленческой команды.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Информация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об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участии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представлена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в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таблице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</w:pPr>
    </w:p>
    <w:tbl>
      <w:tblPr>
        <w:tblW w:w="918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3"/>
        <w:gridCol w:w="2850"/>
        <w:gridCol w:w="2820"/>
      </w:tblGrid>
      <w:tr w:rsidR="009D633E">
        <w:tc>
          <w:tcPr>
            <w:tcW w:w="35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Название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конкурса</w:t>
            </w:r>
            <w:proofErr w:type="spellEnd"/>
          </w:p>
        </w:tc>
        <w:tc>
          <w:tcPr>
            <w:tcW w:w="2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 xml:space="preserve">Ф. И. О.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педагога</w:t>
            </w:r>
            <w:proofErr w:type="spellEnd"/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  <w:lang w:bidi="ar"/>
              </w:rPr>
              <w:t>Результат</w:t>
            </w:r>
            <w:proofErr w:type="spellEnd"/>
          </w:p>
        </w:tc>
      </w:tr>
      <w:tr w:rsidR="009D633E">
        <w:tc>
          <w:tcPr>
            <w:tcW w:w="35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35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35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35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</w:rPr>
      </w:pPr>
      <w:proofErr w:type="spellStart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Качество</w:t>
      </w:r>
      <w:proofErr w:type="spellEnd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учебно-методического</w:t>
      </w:r>
      <w:proofErr w:type="spellEnd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обеспечения</w:t>
      </w:r>
      <w:proofErr w:type="spellEnd"/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К 1 сентября 2024 года школьный сайт был приведен в соответствие с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требованиями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64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приказа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Рособрнадзора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04.08.2023 № 1493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«Об утверждении Требований к структуре официального сайта образовательной организации в информационно-телекоммуникационной сети Интернет и формату представления информации».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Подразделы школьного сайта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соответствуют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подразделам, указанным в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65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приказе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Рособрнадзора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04.08.2023 № 1493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«Об утверждении Требований к структуре официального сайта образовательной организации в информационно-телекоммуникационной сети Интернет и формату представления информации».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подразделах «Основные сведения», «Структура и органы управления образовательной организацией», «Документы», «Образовательные стандарты и требования», «Материально-техническое обеспечение и оснащенность образовательного процесса», «Платные образовательные услуги», «Финансово-хозяйственная деятельность», «Вакантные места для приема (перевода) обучающихся», «Доступная среда», «Международное сотрудничество», «Организация питания в образовательной организации» информация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опубликована в полном объеме.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На сайте опубликована информация о порядке и условиях проведения ГИА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соответствии с требованиями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66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п. 28 Порядка ГИА-9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67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п. 46 Порядка ГИА-11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э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На сайте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резмещена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информация о приеме в школу в соответствии с п.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68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16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69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25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70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Порядка приема в школу</w:t>
        </w:r>
      </w:hyperlink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Анализ применения ЭСО в МБОУ «СОШ» при реализации ООП показывает, педагоги школы применяют в образовательной деятельности ЭОР и ЭСО с учетом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71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СП 2.4.3648–20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Обеспеченность доступа к печатным и электронным образовательным ресурсам (ЭОР) в МБОУ «СОШ» составляет 95 процентов. В образовательном процессе используются ЭОР, включенные в федеральный перечень электронных образовательных ресурсов, утвержденный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72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18.07.2024 № 499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9D633E">
      <w:pPr>
        <w:shd w:val="clear" w:color="auto" w:fill="FFFFFF"/>
        <w:ind w:rightChars="-446" w:right="-892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  <w:lang w:val="ru-RU"/>
        </w:rPr>
      </w:pP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Качество</w:t>
      </w: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библиотечно-информационного обеспечения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Общая характеристика:</w:t>
      </w:r>
    </w:p>
    <w:p w:rsidR="009D633E" w:rsidRDefault="00392D72">
      <w:pPr>
        <w:numPr>
          <w:ilvl w:val="0"/>
          <w:numId w:val="5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lastRenderedPageBreak/>
        <w:t>объем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библиотечного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фонда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5721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единица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книгообеспеченность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100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процентов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обращаемость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3578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единиц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год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4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объем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учебного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фонда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–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</w:rPr>
        <w:t>3131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единица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Фонд библиотеки формируется за счет федерального, областного, местного бюджетов.</w:t>
      </w: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Таблица 22. Состав фонда и его использование</w:t>
      </w:r>
    </w:p>
    <w:tbl>
      <w:tblPr>
        <w:tblW w:w="89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"/>
        <w:gridCol w:w="3889"/>
        <w:gridCol w:w="2367"/>
        <w:gridCol w:w="2310"/>
      </w:tblGrid>
      <w:tr w:rsidR="009D633E" w:rsidRPr="00D44F88">
        <w:tc>
          <w:tcPr>
            <w:tcW w:w="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№</w:t>
            </w:r>
          </w:p>
        </w:tc>
        <w:tc>
          <w:tcPr>
            <w:tcW w:w="38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40" w:right="8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Вид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литературы</w:t>
            </w:r>
            <w:proofErr w:type="spellEnd"/>
          </w:p>
        </w:tc>
        <w:tc>
          <w:tcPr>
            <w:tcW w:w="23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40" w:right="8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единиц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в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фонде</w:t>
            </w:r>
            <w:proofErr w:type="spellEnd"/>
          </w:p>
        </w:tc>
        <w:tc>
          <w:tcPr>
            <w:tcW w:w="23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100" w:left="200" w:rightChars="40" w:right="80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Сколько экземпляров выдавалось за год</w:t>
            </w:r>
          </w:p>
        </w:tc>
      </w:tr>
      <w:tr w:rsidR="009D633E">
        <w:tc>
          <w:tcPr>
            <w:tcW w:w="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1</w:t>
            </w:r>
          </w:p>
        </w:tc>
        <w:tc>
          <w:tcPr>
            <w:tcW w:w="38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Учебная</w:t>
            </w:r>
            <w:proofErr w:type="spellEnd"/>
          </w:p>
        </w:tc>
        <w:tc>
          <w:tcPr>
            <w:tcW w:w="23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2</w:t>
            </w:r>
          </w:p>
        </w:tc>
        <w:tc>
          <w:tcPr>
            <w:tcW w:w="38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Педагогическая</w:t>
            </w:r>
            <w:proofErr w:type="spellEnd"/>
          </w:p>
        </w:tc>
        <w:tc>
          <w:tcPr>
            <w:tcW w:w="23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3</w:t>
            </w:r>
          </w:p>
        </w:tc>
        <w:tc>
          <w:tcPr>
            <w:tcW w:w="38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Художественная</w:t>
            </w:r>
            <w:proofErr w:type="spellEnd"/>
          </w:p>
        </w:tc>
        <w:tc>
          <w:tcPr>
            <w:tcW w:w="23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4</w:t>
            </w:r>
          </w:p>
        </w:tc>
        <w:tc>
          <w:tcPr>
            <w:tcW w:w="38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Справочная</w:t>
            </w:r>
            <w:proofErr w:type="spellEnd"/>
          </w:p>
        </w:tc>
        <w:tc>
          <w:tcPr>
            <w:tcW w:w="23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5</w:t>
            </w:r>
          </w:p>
        </w:tc>
        <w:tc>
          <w:tcPr>
            <w:tcW w:w="38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Языковедение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литературоведение</w:t>
            </w:r>
            <w:proofErr w:type="spellEnd"/>
          </w:p>
        </w:tc>
        <w:tc>
          <w:tcPr>
            <w:tcW w:w="23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6</w:t>
            </w:r>
          </w:p>
        </w:tc>
        <w:tc>
          <w:tcPr>
            <w:tcW w:w="38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Естественно-научная</w:t>
            </w:r>
            <w:proofErr w:type="spellEnd"/>
          </w:p>
        </w:tc>
        <w:tc>
          <w:tcPr>
            <w:tcW w:w="23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7</w:t>
            </w:r>
          </w:p>
        </w:tc>
        <w:tc>
          <w:tcPr>
            <w:tcW w:w="38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Техническая</w:t>
            </w:r>
            <w:proofErr w:type="spellEnd"/>
          </w:p>
        </w:tc>
        <w:tc>
          <w:tcPr>
            <w:tcW w:w="23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8</w:t>
            </w:r>
          </w:p>
        </w:tc>
        <w:tc>
          <w:tcPr>
            <w:tcW w:w="388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Общественно-политическая</w:t>
            </w:r>
            <w:proofErr w:type="spellEnd"/>
          </w:p>
        </w:tc>
        <w:tc>
          <w:tcPr>
            <w:tcW w:w="23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top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Фонд библиотеки соответствует требованиям ФГОС. В 2023 году все учебники фонда соответствовали федеральному перечню, утвержденному приказ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Минпросвещения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от 21.09.2022 № 858. В конце 2024 года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организовага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работа по переходу на новый ФПУ, который утвердили в 2024 году (</w:t>
      </w:r>
      <w:hyperlink r:id="rId73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05.11.2024 № 769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)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Проведена ревизия библиотечного фонда. Подготовлен перспективный перечень учебников, которые школе необходимо закупить до сентября 2025 года. Также составлен список пособий, которые нужно будет списать до даты.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библиотеке имеются электронные образовательные ресурсы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1338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дисков, сетевые образовательные ресурсы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60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, мультимедийные средства (презентации, электронные энциклопедии, дидактические материалы)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300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Средний уровень посещаемости библиотеки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30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человек в день.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На официальном сайте Школы есть страница библиотеки с информацией о работе и проводимых мероприятиях библиотеки Школы.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Оснащенность библиотеки учебными пособиями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достаточная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 Фонд дополнительной литературы оцифрован полностью. Отсутствует финансирование библиотеки на закупку периодических изданий и обновление фонда художественной литературы.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В течение 2023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года администрация Школы пополнила фонд электронных учебников на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70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новых изданий. Это позволило удовлетворить потребность в таких изданиях во время дистанционного обучения.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 w:rsidP="00BC5EFF">
      <w:pPr>
        <w:shd w:val="clear" w:color="auto" w:fill="FFFFFF"/>
        <w:ind w:leftChars="-200" w:left="-400" w:rightChars="-446" w:right="-892" w:firstLineChars="285" w:firstLine="801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Контроль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Style w:val="a4"/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библиотечного фонда на наличие книг из ФСЭМ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школьной библиотеке организована и ведется планомерная работа по выявлению и изъятию книг, включенных в Федеральный перечень экстремистских материалов (ФСЭМ):</w:t>
      </w:r>
    </w:p>
    <w:p w:rsidR="009D633E" w:rsidRDefault="00392D72">
      <w:pPr>
        <w:numPr>
          <w:ilvl w:val="0"/>
          <w:numId w:val="5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организован контроль библиотечного фонда на наличие книг из ФСЭМ;</w:t>
      </w:r>
    </w:p>
    <w:p w:rsidR="009D633E" w:rsidRDefault="00392D72">
      <w:pPr>
        <w:numPr>
          <w:ilvl w:val="0"/>
          <w:numId w:val="5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проверки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проводятся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систематически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5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документация ведется в соответствии с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74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047B3"/>
            <w:sz w:val="28"/>
            <w:szCs w:val="28"/>
            <w:u w:val="none"/>
            <w:shd w:val="clear" w:color="auto" w:fill="FFFFFF"/>
            <w:lang w:val="ru-RU"/>
          </w:rPr>
          <w:t>положением о школьной библиотеке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Проверка фонда на предмет наличия в нем документов, включенных в ФСЭМ, проводится:</w:t>
      </w:r>
    </w:p>
    <w:p w:rsidR="009D633E" w:rsidRDefault="00392D72">
      <w:pPr>
        <w:numPr>
          <w:ilvl w:val="0"/>
          <w:numId w:val="5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при поступлении новых документов в фонд;</w:t>
      </w:r>
    </w:p>
    <w:p w:rsidR="009D633E" w:rsidRDefault="00392D72">
      <w:pPr>
        <w:numPr>
          <w:ilvl w:val="0"/>
          <w:numId w:val="56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систематически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один раза в три месяца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– путем сверки ФСЭМ со справочно-библиографическим аппаратом фонда библиотеки.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школе сформирована специальная Комиссия по сверке библиотечного фонда с Федеральным списком экстремистских материалов, выявлению, изъятию и уничтожению экстремистских материалов (далее — Комиссия).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Комиссия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ежеквартально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осуществляет проверку библиотечного фонда образовательной организации на предмет наличия в нем документов, включенных в ФСЭМ, путем сверки ФСЭМ со справочно-библиографическим аппаратом фонда.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Сведения о каждой проверке библиотечного фонда вносятся в журнал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сверки библиотечного фонда с ФСЭМ.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По результатам проверки были составлены акты</w:t>
      </w:r>
    </w:p>
    <w:p w:rsidR="009D633E" w:rsidRDefault="00D44F88">
      <w:pPr>
        <w:shd w:val="clear" w:color="auto" w:fill="FFFFFF"/>
        <w:ind w:leftChars="-200" w:left="-400" w:rightChars="-446" w:right="-892" w:firstLineChars="285" w:firstLine="5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75" w:anchor="/document/118/65872/_self" w:tgtFrame="https://1zavuch.ru/?amp=" w:history="1"/>
      <w:r w:rsidR="00392D72"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Сведения о каждой проверке библиотечного фонда внесены в журнал.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Заведующая библиотекой ___________ проводит актуализацию списка экстремистских материалов 10 числа раз в квартал. В случае совпадения этого дня с выходным – в первый рабочий день, следующий за указанной датой. Об актуализации Списка экстремистских материалов составляются акты актуализации ФСЭМ.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Технический специалист ___________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ежемесячно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проводит проверку компьютеров, установленных в библиотеке на предмет наличия экстремистских материалов и блокировки запрещенного контента. Результаты поверок фиксируются в фиксировать в журнале сверки с ФСЭМ.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в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школьной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библиотеке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отсутствуют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:</w:t>
      </w:r>
    </w:p>
    <w:p w:rsidR="009D633E" w:rsidRDefault="00392D72">
      <w:pPr>
        <w:numPr>
          <w:ilvl w:val="0"/>
          <w:numId w:val="5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бумажные носители информации, включенные в ФСЭМ;</w:t>
      </w:r>
    </w:p>
    <w:p w:rsidR="009D633E" w:rsidRDefault="00392D72">
      <w:pPr>
        <w:numPr>
          <w:ilvl w:val="0"/>
          <w:numId w:val="5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бумажные носители (книг, журналов и пр.), содержащие высказывания, в которых негативно оценивается человек или группа лиц по признакам национальности, происхождения. Также не обнаружены текстовые источники побудительного характера, призывающие к враждебным действиям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lastRenderedPageBreak/>
        <w:t>одну группу лиц по отношению к другой группе лиц, выделенных по признакам национальности или вероисповедания;</w:t>
      </w:r>
    </w:p>
    <w:p w:rsidR="009D633E" w:rsidRDefault="00392D72">
      <w:pPr>
        <w:numPr>
          <w:ilvl w:val="0"/>
          <w:numId w:val="5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материалы экстремистского характера, представленные в виде аудио — видеофайлов (песни, интервью, лекции и пр.), размещенные в сети Интернет, а также на каких-либо сторонних носителях (флэш - карты, внешние жесткие диски, СИ,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USB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-диски);</w:t>
      </w:r>
    </w:p>
    <w:p w:rsidR="009D633E" w:rsidRDefault="00392D72">
      <w:pPr>
        <w:numPr>
          <w:ilvl w:val="0"/>
          <w:numId w:val="57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материалы экстремистского характера, представленные в виде графического изображения (рисунки, графика, фотографии, изображения с текстом).</w:t>
      </w:r>
    </w:p>
    <w:p w:rsidR="009D633E" w:rsidRDefault="009D633E">
      <w:pPr>
        <w:shd w:val="clear" w:color="auto" w:fill="FFFFFF"/>
        <w:ind w:rightChars="-446" w:right="-892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</w:p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  <w:lang w:val="ru-RU"/>
        </w:rPr>
      </w:pP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Материально-техническая</w:t>
      </w: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база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Материально-техническое обеспечение Школы позволяет реализовывать в полной мере образовательные программы. В Школе оборудованы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33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учебных кабинета,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21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из них оснащен современной мультимедийной техникой, в том числе:</w:t>
      </w:r>
    </w:p>
    <w:p w:rsidR="009D633E" w:rsidRDefault="00392D72">
      <w:pPr>
        <w:numPr>
          <w:ilvl w:val="0"/>
          <w:numId w:val="5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лаборатория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по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физике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лаборатория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по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химии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лаборатория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по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биологии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два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компьютерных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класса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столярная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мастерская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кабинет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технологии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для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девочек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8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кабинет ОБЗР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(оборудован тренажерами _______________и др.).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2024 году в связи с введением новой предметной области и нового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учебного предмета «Основы безопасности и защиты Родины» кабинет ОБЖ был переименован в кабинет ОБЗР. Была проведена ревизия оснащения кабинета в соответствии с требованиями ФГОС ООО и СОО и федеральной рабочей программы по предмету.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Школе есть учебный кабинет для инвалидов и лиц с ОВЗ. Кабинет расположен на первом этаже. Доступ к кабинету осуществляется через вход, оборудованный пандусом.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На втором этаже здания оборудованы спортивный и актовый залы. На первом этаже оборудованы столовая и пищеблок.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Асфальтированная площадка для игр на территории Школы оборудована полосой препятствий: металлические шесты, две лестницы, лабиринт. Предусмотрена площадка для оздоровительных занятий для инвалидов и детей с ОВЗ.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Учебные классы оборудованы мебелью в соответствии с требованиями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76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СП 2.4.3648-20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 Мебель в классах расположена в соответствии с ростом и возрастом обучающихся. Парты и стулья помечены цветовой маркировкой в соответствии с ростовой группой. Покрытие столов и стульев не имеет дефектов и повреждений.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Организация рабочих мест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удовлетворительная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во всех кабинетах данного цикла: расстановка мебели обеспечивает оптимальную ширину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lastRenderedPageBreak/>
        <w:t>проходов, оптимальные расстояния от классной доски до первого и последнего ряда столов, рабочие места закреплены за учащимися.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кабинетах соблюдаются требования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77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СП 2.4.3648-20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к температурному режиму и режиму проветривания. Все кабинеты оснащены термометрами для контроля температуры воздуха.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Для обеспечения охраны труда в кабинетах есть инструкции, журналы инструктажа, уголки безопасности.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Все кабинеты оснащены специализированной мебелью и системами хранения в соответствии с перечнем, утвержденном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78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06.09.2022 № 804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Кабинеты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оснащены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комплектами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:</w:t>
      </w:r>
    </w:p>
    <w:p w:rsidR="009D633E" w:rsidRDefault="00392D72">
      <w:pPr>
        <w:numPr>
          <w:ilvl w:val="0"/>
          <w:numId w:val="5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наглядных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пособий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карт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учебных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макетов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59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специального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оборудования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,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соответствии с перечнем, утвержденным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79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06.09.2022 № 804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Кабинеты для изучения предметных областей «Русский язык и литература», «Родной язык и родная литература», «Иностранные языки», «Общественно-научные предметы», «Искусство», «Технология»,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«Физическая культура» и «Основы безопасности и защиты Родины»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оснащены комплектами:</w:t>
      </w:r>
    </w:p>
    <w:p w:rsidR="009D633E" w:rsidRDefault="00392D72">
      <w:pPr>
        <w:numPr>
          <w:ilvl w:val="0"/>
          <w:numId w:val="6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наглядных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пособий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6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карт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6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учебных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макетов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9D633E" w:rsidRDefault="00392D72">
      <w:pPr>
        <w:numPr>
          <w:ilvl w:val="0"/>
          <w:numId w:val="60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специального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оборудования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,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соответствии с перечнем, утвержденным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80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06.09.2022 № 804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Кабинеты физики, химии и биологии оснащены лабораторно-технологическим оборудованием в соответствии с перечнем, утвержденным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81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06.09.2022 № 804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Все кабинеты оснащены следующими техническими, электронными и демонстрационно-наглядными средствами обучения: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персональный компьютер, проектор, интерактивная доска &lt;...&gt;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Размещение и хранение учебного оборудования во всех кабинетах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удовлетворительное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оформлении кабинетов имеются классные уголки, на которых размещены правила поведения учащихся. Оформлены выставки лучших детских работ. Кабинеты оформлены эстетично.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Анализ данных, полученных в результате опроса педагогов на конец 2024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года, показывает положительную динамику в сравнении с 2023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годом по следующим позициям:</w:t>
      </w:r>
    </w:p>
    <w:p w:rsidR="009D633E" w:rsidRDefault="00392D72">
      <w:pPr>
        <w:numPr>
          <w:ilvl w:val="0"/>
          <w:numId w:val="6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материально-техническое оснащение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МБОУ «СОШ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» позволяет обеспечить реализацию основных образовательных программ с применением дистанционных образовательных технологий на уровне начального общего, 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lastRenderedPageBreak/>
        <w:t>основного общего и среднего общего образования на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100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процентов в отличие от прежних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65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процентов;</w:t>
      </w:r>
    </w:p>
    <w:p w:rsidR="009D633E" w:rsidRDefault="00392D72">
      <w:pPr>
        <w:numPr>
          <w:ilvl w:val="0"/>
          <w:numId w:val="61"/>
        </w:numPr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качественно изменилась оснащенность классов –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93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процента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(вместо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65%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 2022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году) оснащены лабораторно-технологическим оборудованием в соответствии с перечнем, утвержденным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82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приказом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Минпросвещения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06.09.2022 № 804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100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процентов кабинетов (вместо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85%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в 2022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году) оснащены техническими, электронными и демонстрационно-наглядными средствами обучения: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/>
        </w:rPr>
        <w:t>персональный компьютер, проектор, интерактивная доска &lt;...&gt;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При этом полный анализ оснащенности кабинетов согласно требованиям нового ФГОС основного общего образования по предметным областям «Русский язык и литература», «Родной язык и родная литература», «Иностранные языки», «Общественно-научные предметы» показал частичное оснащение комплектами наглядных пособий, карт, учебных макетов, специального оборудования, которые обеспечивают развитие компетенций в соответствии с программой основного общего образования. В связи с чем административно-управленческой командой МБОУ «СОШ» принято решение о направлении ходатайства учредителю с целью решить вопрос пополнения материальной базы. Также в план работы включены мероприятия по проведению анализа оснащенности кабинетов естественно-научного цикла специальным лабораторным оборудованием с учетом специфики Школы и перспектив развития инженерного направления для проведения лабораторных работ и опытно-экспериментальной деятельности в соответствии с программой основного общего образования для последующего принятия соответствующих решений.</w:t>
      </w:r>
    </w:p>
    <w:p w:rsidR="009D633E" w:rsidRDefault="00392D72">
      <w:pPr>
        <w:pStyle w:val="2"/>
        <w:ind w:leftChars="-200" w:left="-400" w:rightChars="-446" w:right="-892" w:firstLineChars="285" w:firstLine="801"/>
        <w:jc w:val="both"/>
        <w:rPr>
          <w:rFonts w:ascii="Times New Roman" w:hAnsi="Times New Roman" w:hint="default"/>
          <w:i w:val="0"/>
          <w:iCs w:val="0"/>
          <w:color w:val="222222"/>
          <w:sz w:val="28"/>
          <w:szCs w:val="28"/>
          <w:lang w:val="ru-RU"/>
        </w:rPr>
      </w:pPr>
      <w:r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  <w:lang w:val="ru-RU"/>
        </w:rPr>
        <w:t>Статистическая часть</w:t>
      </w:r>
      <w:hyperlink r:id="rId83" w:anchor="/document/118/65872/_self" w:tgtFrame="https://1zavuch.ru/?amp=" w:history="1"/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разделе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представлены результаты </w:t>
      </w:r>
      <w:proofErr w:type="spellStart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самообследования</w:t>
      </w:r>
      <w:proofErr w:type="spellEnd"/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 xml:space="preserve"> за 2024 год в соответствии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с показателями деятельности школы из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84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приложения 2 к приказу </w:t>
        </w:r>
        <w:proofErr w:type="spellStart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Минобрнауки</w:t>
        </w:r>
        <w:proofErr w:type="spellEnd"/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 xml:space="preserve"> от 10.12.2013 № 1324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.</w:t>
      </w:r>
    </w:p>
    <w:p w:rsidR="009D633E" w:rsidRDefault="00392D72">
      <w:pPr>
        <w:pStyle w:val="3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  <w:lang w:val="ru-RU"/>
        </w:rPr>
      </w:pPr>
      <w:r>
        <w:rPr>
          <w:rFonts w:ascii="Times New Roman" w:hAnsi="Times New Roman" w:hint="default"/>
          <w:color w:val="222222"/>
          <w:sz w:val="28"/>
          <w:szCs w:val="28"/>
          <w:shd w:val="clear" w:color="auto" w:fill="FFFFFF"/>
          <w:lang w:val="ru-RU"/>
        </w:rPr>
        <w:t>Результаты анализа показателей деятельности организации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Данные приведены по состоянию на 31 декабря 20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2CF"/>
          <w:lang w:val="ru-RU" w:bidi="ar"/>
        </w:rPr>
        <w:t>24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года.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6"/>
        <w:gridCol w:w="1321"/>
        <w:gridCol w:w="1319"/>
      </w:tblGrid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Показатели</w:t>
            </w:r>
            <w:proofErr w:type="spellEnd"/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Единица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измерения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center"/>
              <w:rPr>
                <w:rFonts w:ascii="Times New Roman" w:eastAsia="Arial" w:hAnsi="Times New Roman" w:cs="Times New Roman"/>
                <w:b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Количество</w:t>
            </w:r>
            <w:proofErr w:type="spellEnd"/>
          </w:p>
        </w:tc>
      </w:tr>
      <w:tr w:rsidR="009D633E">
        <w:tc>
          <w:tcPr>
            <w:tcW w:w="7455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 w:rsidP="00BC5EFF">
            <w:pPr>
              <w:spacing w:line="255" w:lineRule="atLeast"/>
              <w:ind w:leftChars="-200" w:left="-400" w:rightChars="-446" w:right="-892" w:firstLineChars="285" w:firstLine="801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Образовательная</w:t>
            </w:r>
            <w:proofErr w:type="spellEnd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Style w:val="a4"/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деятельность</w:t>
            </w:r>
            <w:proofErr w:type="spellEnd"/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Общая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численность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учащихся</w:t>
            </w:r>
            <w:proofErr w:type="spellEnd"/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учащихся по образовательной программе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 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начального общего образования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учащихся по образовательной программе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 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основного общего образования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lastRenderedPageBreak/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учащихся, успевающих на «4» и «5» по результатам промежуточной аттестации, от общей численности обучающихся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Средний балл ГИА выпускников 9-го класса по русскому языку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балл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Средний балл ГИА выпускников 9-го класса по математике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балл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Средний балл ЕГЭ выпускников 11-го класса по русскому языку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балл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Средний балл ЕГЭ выпускников 11-го класса по математике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балл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выпускников 9-го класса, которые получили неудовлетворительные результаты на ГИА по русскому языку, от общей численности выпускников 9-го класса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выпускников 9-го класса, которые получили неудовлетворительные результаты на ГИА по математике, от общей численности выпускников 9-го класса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выпускников 11-го класса, которые получили результаты ниже установленного минимального количества баллов ЕГЭ по русскому языку, от общей численности выпускников 11-го класса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выпускников 11-го класса, которые получили результаты ниже установленного минимального количества баллов ЕГЭ по математике, от общей численности выпускников 11-го класса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выпускников 9-го класса, которые не получили аттестаты, от общей численности выпускников 9-го класса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выпускников 11-го класса, которые не получили аттестаты, от общей численности выпускников 11-го класса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Численность (удельный вес) выпускников 9-го 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lastRenderedPageBreak/>
              <w:t>класса, которые получили аттестаты с отличием, от общей численности выпускников 9-го класса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lastRenderedPageBreak/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lastRenderedPageBreak/>
              <w:t>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lastRenderedPageBreak/>
              <w:t>Численность (удельный вес) выпускников 11-го класса, которые получили аттестаты с отличием, от общей численности выпускников 11-го класса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учащихся, которые принимали участие в олимпиадах, смотрах, конкурсах, от общей численности обучающихся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учащихся – победителей и призеров олимпиад, смотров, конкурсов от общей численности обучающихся, в том числе:</w:t>
            </w:r>
          </w:p>
        </w:tc>
        <w:tc>
          <w:tcPr>
            <w:tcW w:w="195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регионального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уровня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федерального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уровня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международного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уровня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учащихся по программам с углубленным изучением отдельных учебных предметов от общей численности обучающихся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учащихся по программам профильного обучения от общей численности обучающихся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учащихся по программам с применением дистанционных образовательных технологий, электронного обучения от общей численности обучающихся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учащихся в рамках сетевой формы реализации образовательных программ от общей численности обучающихся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Общая численность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педработников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, в том числе количество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педработников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:</w:t>
            </w:r>
          </w:p>
        </w:tc>
        <w:tc>
          <w:tcPr>
            <w:tcW w:w="195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с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высшим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образованием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высшим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педагогическим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образованием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средним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профессиональным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образованием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средним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профессиональным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педагогическим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образованием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Численность (удельный вес)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педработников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 с квалификационной категорией от общей численности </w:t>
            </w: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lastRenderedPageBreak/>
              <w:t>таких работников, в том числе:</w:t>
            </w:r>
          </w:p>
        </w:tc>
        <w:tc>
          <w:tcPr>
            <w:tcW w:w="195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lastRenderedPageBreak/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lastRenderedPageBreak/>
              <w:t xml:space="preserve">− с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высшей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первой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Численность (удельный вес)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педработников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 от общей численности таких работников с педагогическим стажем:</w:t>
            </w:r>
          </w:p>
        </w:tc>
        <w:tc>
          <w:tcPr>
            <w:tcW w:w="195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до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5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лет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больше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30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лет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Численность (удельный вес)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педработников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 xml:space="preserve"> от общей численности таких работников в возрасте:</w:t>
            </w:r>
          </w:p>
        </w:tc>
        <w:tc>
          <w:tcPr>
            <w:tcW w:w="195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до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30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лет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от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55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лет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педагогических и административно-хозяйственных работников, которые за последние пять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7455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компьютеров в расчете на одного учащегося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единиц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единиц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Наличие в Школе системы электронного документооборота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да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/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нет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Наличие в Школе читального зала библиотеки, в том числе наличие в ней:</w:t>
            </w:r>
          </w:p>
        </w:tc>
        <w:tc>
          <w:tcPr>
            <w:tcW w:w="195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да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/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нет</w:t>
            </w:r>
            <w:proofErr w:type="spellEnd"/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 w:rsidRPr="00D44F88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− рабочих мест для работы на компьютере или ноутбуке</w:t>
            </w:r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медиатеки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 w:rsidRPr="00D44F88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lastRenderedPageBreak/>
              <w:t>− средств сканирования и распознавания текста</w:t>
            </w:r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  <w:tr w:rsidR="009D633E" w:rsidRPr="00D44F88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− выхода в интернет с библиотечных компьютеров</w:t>
            </w:r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−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системы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контроля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распечатки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материалов</w:t>
            </w:r>
            <w:proofErr w:type="spellEnd"/>
          </w:p>
        </w:tc>
        <w:tc>
          <w:tcPr>
            <w:tcW w:w="19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ind w:leftChars="-200" w:left="-400" w:rightChars="-446" w:right="-892" w:firstLineChars="285" w:firstLine="798"/>
              <w:jc w:val="both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Численность (удельный вес) обучающихся, которые могут пользоваться широкополосным интернетом не менее 2 Мб/с, от общей численности обучающихся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человек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процент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)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9D633E">
        <w:tc>
          <w:tcPr>
            <w:tcW w:w="817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val="ru-RU" w:bidi="ar"/>
              </w:rPr>
              <w:t>Общая площадь помещений для образовательного процесса в расчете на одного обучающегося</w:t>
            </w:r>
          </w:p>
        </w:tc>
        <w:tc>
          <w:tcPr>
            <w:tcW w:w="19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392D72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кв</w:t>
            </w:r>
            <w:proofErr w:type="spellEnd"/>
            <w:r>
              <w:rPr>
                <w:rFonts w:ascii="Times New Roman" w:eastAsia="Arial" w:hAnsi="Times New Roman" w:cs="Times New Roman"/>
                <w:color w:val="222222"/>
                <w:sz w:val="28"/>
                <w:szCs w:val="28"/>
                <w:lang w:bidi="ar"/>
              </w:rPr>
              <w:t>. м</w:t>
            </w:r>
          </w:p>
        </w:tc>
        <w:tc>
          <w:tcPr>
            <w:tcW w:w="18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33E" w:rsidRDefault="009D633E">
            <w:pPr>
              <w:spacing w:line="255" w:lineRule="atLeast"/>
              <w:ind w:leftChars="-200" w:left="-400" w:rightChars="-446" w:right="-892" w:firstLineChars="285" w:firstLine="798"/>
              <w:jc w:val="both"/>
              <w:textAlignment w:val="center"/>
              <w:rPr>
                <w:rFonts w:ascii="Times New Roman" w:eastAsia="Arial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9D633E" w:rsidRDefault="00392D72">
      <w:pPr>
        <w:pStyle w:val="2"/>
        <w:ind w:leftChars="-200" w:left="-400" w:rightChars="-446" w:right="-892" w:firstLineChars="285" w:firstLine="801"/>
        <w:jc w:val="both"/>
        <w:rPr>
          <w:rFonts w:ascii="Times New Roman" w:hAnsi="Times New Roman" w:hint="default"/>
          <w:color w:val="222222"/>
          <w:sz w:val="28"/>
          <w:szCs w:val="28"/>
        </w:rPr>
      </w:pPr>
      <w:proofErr w:type="spellStart"/>
      <w:r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</w:rPr>
        <w:t>Вывод</w:t>
      </w:r>
      <w:proofErr w:type="spellEnd"/>
      <w:r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</w:rPr>
        <w:t xml:space="preserve"> по </w:t>
      </w:r>
      <w:proofErr w:type="spellStart"/>
      <w:r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</w:rPr>
        <w:t>результатам</w:t>
      </w:r>
      <w:proofErr w:type="spellEnd"/>
      <w:r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hint="default"/>
          <w:i w:val="0"/>
          <w:iCs w:val="0"/>
          <w:color w:val="222222"/>
          <w:sz w:val="28"/>
          <w:szCs w:val="28"/>
          <w:shd w:val="clear" w:color="auto" w:fill="FFFFFF"/>
        </w:rPr>
        <w:t>самообследования</w:t>
      </w:r>
      <w:proofErr w:type="spellEnd"/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Анализ показателей указывает на то, что Школа имеет достаточную инфраструктуру, которая соответствует требованиям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85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СП 2.4.3648-20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hyperlink r:id="rId86" w:anchor="/document/118/65872/_self" w:tgtFrame="https://1zavuch.ru/?amp=" w:history="1">
        <w:r>
          <w:rPr>
            <w:rStyle w:val="a3"/>
            <w:rFonts w:ascii="Times New Roman" w:eastAsia="Arial" w:hAnsi="Times New Roman" w:cs="Times New Roman"/>
            <w:color w:val="01745C"/>
            <w:sz w:val="28"/>
            <w:szCs w:val="28"/>
            <w:u w:val="none"/>
            <w:shd w:val="clear" w:color="auto" w:fill="FFFFFF"/>
            <w:lang w:val="ru-RU"/>
          </w:rPr>
          <w:t>СанПиН 1.2.3685-21</w:t>
        </w:r>
      </w:hyperlink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bidi="ar"/>
        </w:rPr>
        <w:t> </w:t>
      </w: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и позволяет реализовывать образовательные программы в полном объеме в соответствии с ФГОС по уровням общего образования.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В Школе созданы условия для реализации ФГОС-2021: разработаны ООП НОО и ООО, учителя прошли обучение по дополнительным профессиональным программам повышения квалификации по тематике ФГОС -2021. Результаты реализации ООП НОО и ООО по ФГОС-2021 показывают, что Школа успешно реализовала мероприятия по внедрению ФГОС-2021.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Школа укомплектована достаточным количеством педагогических и иных работников, которые имеют достаточную квалификацию и регулярно повышают квалификацию, что позволяет обеспечивать стабильные качественные результаты образовательных достижений обучающихся. Педагоги Школы владеют высоким уровнем ИКТ-компетенций.</w:t>
      </w:r>
    </w:p>
    <w:p w:rsidR="009D633E" w:rsidRDefault="00392D72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eastAsia="Arial" w:hAnsi="Times New Roman" w:cs="Times New Roman"/>
          <w:color w:val="222222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color w:val="222222"/>
          <w:sz w:val="28"/>
          <w:szCs w:val="28"/>
          <w:shd w:val="clear" w:color="auto" w:fill="FFFFFF"/>
          <w:lang w:val="ru-RU" w:bidi="ar"/>
        </w:rPr>
        <w:t>Результаты ВПР показали среднее качество подготовки обучающихся Школы. Кроме этого, стоит отметить, что педагоги Школы недостаточно объективно оценивают обучающихся.</w:t>
      </w:r>
    </w:p>
    <w:p w:rsidR="009D633E" w:rsidRDefault="009D633E">
      <w:pPr>
        <w:shd w:val="clear" w:color="auto" w:fill="FFFFFF"/>
        <w:ind w:leftChars="-200" w:left="-400" w:rightChars="-446" w:right="-892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D633E" w:rsidSect="00392D72">
      <w:pgSz w:w="11906" w:h="16838"/>
      <w:pgMar w:top="709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FB653A"/>
    <w:multiLevelType w:val="multilevel"/>
    <w:tmpl w:val="84FB653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8F463514"/>
    <w:multiLevelType w:val="multilevel"/>
    <w:tmpl w:val="8F4635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nsid w:val="917EF600"/>
    <w:multiLevelType w:val="multilevel"/>
    <w:tmpl w:val="917EF6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nsid w:val="93A42E64"/>
    <w:multiLevelType w:val="multilevel"/>
    <w:tmpl w:val="93A42E6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>
    <w:nsid w:val="948A3252"/>
    <w:multiLevelType w:val="multilevel"/>
    <w:tmpl w:val="948A325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>
    <w:nsid w:val="95049851"/>
    <w:multiLevelType w:val="multilevel"/>
    <w:tmpl w:val="9504985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6">
    <w:nsid w:val="95AD957A"/>
    <w:multiLevelType w:val="multilevel"/>
    <w:tmpl w:val="95AD95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">
    <w:nsid w:val="96B162DB"/>
    <w:multiLevelType w:val="multilevel"/>
    <w:tmpl w:val="96B162D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">
    <w:nsid w:val="9A92BCDD"/>
    <w:multiLevelType w:val="multilevel"/>
    <w:tmpl w:val="9A92BCD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>
    <w:nsid w:val="9C2FA513"/>
    <w:multiLevelType w:val="multilevel"/>
    <w:tmpl w:val="9C2FA51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>
    <w:nsid w:val="9CF8ED47"/>
    <w:multiLevelType w:val="multilevel"/>
    <w:tmpl w:val="9CF8ED4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1">
    <w:nsid w:val="A4F8ADFB"/>
    <w:multiLevelType w:val="multilevel"/>
    <w:tmpl w:val="A4F8ADF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>
    <w:nsid w:val="ABD19C2C"/>
    <w:multiLevelType w:val="multilevel"/>
    <w:tmpl w:val="ABD19C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3">
    <w:nsid w:val="ABEF1CD4"/>
    <w:multiLevelType w:val="multilevel"/>
    <w:tmpl w:val="ABEF1CD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>
    <w:nsid w:val="AFCB9418"/>
    <w:multiLevelType w:val="multilevel"/>
    <w:tmpl w:val="AFCB941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>
    <w:nsid w:val="B2FC9A60"/>
    <w:multiLevelType w:val="multilevel"/>
    <w:tmpl w:val="B2FC9A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6">
    <w:nsid w:val="BBC43FD2"/>
    <w:multiLevelType w:val="multilevel"/>
    <w:tmpl w:val="BBC43F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7">
    <w:nsid w:val="DB1C1658"/>
    <w:multiLevelType w:val="multilevel"/>
    <w:tmpl w:val="DB1C165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8">
    <w:nsid w:val="E3E5B145"/>
    <w:multiLevelType w:val="multilevel"/>
    <w:tmpl w:val="E3E5B14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9">
    <w:nsid w:val="E50FF21C"/>
    <w:multiLevelType w:val="multilevel"/>
    <w:tmpl w:val="E50FF21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0">
    <w:nsid w:val="E73231C3"/>
    <w:multiLevelType w:val="multilevel"/>
    <w:tmpl w:val="E73231C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1">
    <w:nsid w:val="EAB13AC6"/>
    <w:multiLevelType w:val="multilevel"/>
    <w:tmpl w:val="EAB13AC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2">
    <w:nsid w:val="EF3D4F63"/>
    <w:multiLevelType w:val="multilevel"/>
    <w:tmpl w:val="EF3D4F6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3">
    <w:nsid w:val="F0717107"/>
    <w:multiLevelType w:val="multilevel"/>
    <w:tmpl w:val="F071710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4">
    <w:nsid w:val="FC30081C"/>
    <w:multiLevelType w:val="multilevel"/>
    <w:tmpl w:val="FC30081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5">
    <w:nsid w:val="00D6208B"/>
    <w:multiLevelType w:val="multilevel"/>
    <w:tmpl w:val="00D6208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6">
    <w:nsid w:val="0303B362"/>
    <w:multiLevelType w:val="multilevel"/>
    <w:tmpl w:val="0303B3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7">
    <w:nsid w:val="0C5B6A55"/>
    <w:multiLevelType w:val="multilevel"/>
    <w:tmpl w:val="0C5B6A5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8">
    <w:nsid w:val="0CF44714"/>
    <w:multiLevelType w:val="multilevel"/>
    <w:tmpl w:val="0CF447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9">
    <w:nsid w:val="0D38EC8D"/>
    <w:multiLevelType w:val="multilevel"/>
    <w:tmpl w:val="0D38EC8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0">
    <w:nsid w:val="0E9C9EFD"/>
    <w:multiLevelType w:val="multilevel"/>
    <w:tmpl w:val="0E9C9EF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1">
    <w:nsid w:val="13EFF656"/>
    <w:multiLevelType w:val="multilevel"/>
    <w:tmpl w:val="13EFF6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32">
    <w:nsid w:val="1A02CA80"/>
    <w:multiLevelType w:val="multilevel"/>
    <w:tmpl w:val="1A02CA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3">
    <w:nsid w:val="212550FB"/>
    <w:multiLevelType w:val="multilevel"/>
    <w:tmpl w:val="212550F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4">
    <w:nsid w:val="23242574"/>
    <w:multiLevelType w:val="multilevel"/>
    <w:tmpl w:val="2324257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5">
    <w:nsid w:val="24217D1A"/>
    <w:multiLevelType w:val="multilevel"/>
    <w:tmpl w:val="24217D1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6">
    <w:nsid w:val="26659BD2"/>
    <w:multiLevelType w:val="multilevel"/>
    <w:tmpl w:val="26659B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7">
    <w:nsid w:val="2972A7BE"/>
    <w:multiLevelType w:val="multilevel"/>
    <w:tmpl w:val="2972A7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8">
    <w:nsid w:val="29EF3A20"/>
    <w:multiLevelType w:val="multilevel"/>
    <w:tmpl w:val="29EF3A2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9">
    <w:nsid w:val="2B14045F"/>
    <w:multiLevelType w:val="multilevel"/>
    <w:tmpl w:val="2B1404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0">
    <w:nsid w:val="2C8A38FD"/>
    <w:multiLevelType w:val="multilevel"/>
    <w:tmpl w:val="2C8A38F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1">
    <w:nsid w:val="2D69CF51"/>
    <w:multiLevelType w:val="multilevel"/>
    <w:tmpl w:val="2D69CF5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2">
    <w:nsid w:val="362782F6"/>
    <w:multiLevelType w:val="multilevel"/>
    <w:tmpl w:val="362782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3">
    <w:nsid w:val="3742DCA0"/>
    <w:multiLevelType w:val="multilevel"/>
    <w:tmpl w:val="3742DCA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4">
    <w:nsid w:val="46BEB19E"/>
    <w:multiLevelType w:val="multilevel"/>
    <w:tmpl w:val="46BEB19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5">
    <w:nsid w:val="4730B5E4"/>
    <w:multiLevelType w:val="multilevel"/>
    <w:tmpl w:val="4730B5E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6">
    <w:nsid w:val="4733C076"/>
    <w:multiLevelType w:val="multilevel"/>
    <w:tmpl w:val="4733C07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7">
    <w:nsid w:val="49BDF44F"/>
    <w:multiLevelType w:val="multilevel"/>
    <w:tmpl w:val="49BDF44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8">
    <w:nsid w:val="4A004AD2"/>
    <w:multiLevelType w:val="multilevel"/>
    <w:tmpl w:val="4A004A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9">
    <w:nsid w:val="4A0CCB76"/>
    <w:multiLevelType w:val="multilevel"/>
    <w:tmpl w:val="4A0CCB7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0">
    <w:nsid w:val="566386A9"/>
    <w:multiLevelType w:val="multilevel"/>
    <w:tmpl w:val="566386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1">
    <w:nsid w:val="57E55614"/>
    <w:multiLevelType w:val="multilevel"/>
    <w:tmpl w:val="57E556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>
    <w:nsid w:val="6296994D"/>
    <w:multiLevelType w:val="multilevel"/>
    <w:tmpl w:val="6296994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3">
    <w:nsid w:val="62DA629E"/>
    <w:multiLevelType w:val="multilevel"/>
    <w:tmpl w:val="62DA629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4">
    <w:nsid w:val="669C2AE7"/>
    <w:multiLevelType w:val="multilevel"/>
    <w:tmpl w:val="669C2A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5">
    <w:nsid w:val="66C6A21B"/>
    <w:multiLevelType w:val="multilevel"/>
    <w:tmpl w:val="66C6A21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6">
    <w:nsid w:val="6D4CF104"/>
    <w:multiLevelType w:val="multilevel"/>
    <w:tmpl w:val="6D4CF10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7">
    <w:nsid w:val="6F0D6029"/>
    <w:multiLevelType w:val="multilevel"/>
    <w:tmpl w:val="6F0D60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8">
    <w:nsid w:val="6F0E437A"/>
    <w:multiLevelType w:val="multilevel"/>
    <w:tmpl w:val="6F0E43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9">
    <w:nsid w:val="7C621C21"/>
    <w:multiLevelType w:val="multilevel"/>
    <w:tmpl w:val="7C621C2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0">
    <w:nsid w:val="7D337119"/>
    <w:multiLevelType w:val="multilevel"/>
    <w:tmpl w:val="7D3371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46"/>
  </w:num>
  <w:num w:numId="2">
    <w:abstractNumId w:val="55"/>
  </w:num>
  <w:num w:numId="3">
    <w:abstractNumId w:val="25"/>
  </w:num>
  <w:num w:numId="4">
    <w:abstractNumId w:val="3"/>
  </w:num>
  <w:num w:numId="5">
    <w:abstractNumId w:val="39"/>
  </w:num>
  <w:num w:numId="6">
    <w:abstractNumId w:val="2"/>
  </w:num>
  <w:num w:numId="7">
    <w:abstractNumId w:val="0"/>
  </w:num>
  <w:num w:numId="8">
    <w:abstractNumId w:val="10"/>
  </w:num>
  <w:num w:numId="9">
    <w:abstractNumId w:val="35"/>
  </w:num>
  <w:num w:numId="10">
    <w:abstractNumId w:val="16"/>
  </w:num>
  <w:num w:numId="11">
    <w:abstractNumId w:val="20"/>
  </w:num>
  <w:num w:numId="12">
    <w:abstractNumId w:val="37"/>
  </w:num>
  <w:num w:numId="13">
    <w:abstractNumId w:val="47"/>
  </w:num>
  <w:num w:numId="14">
    <w:abstractNumId w:val="27"/>
  </w:num>
  <w:num w:numId="15">
    <w:abstractNumId w:val="42"/>
  </w:num>
  <w:num w:numId="16">
    <w:abstractNumId w:val="26"/>
  </w:num>
  <w:num w:numId="17">
    <w:abstractNumId w:val="29"/>
  </w:num>
  <w:num w:numId="18">
    <w:abstractNumId w:val="56"/>
  </w:num>
  <w:num w:numId="19">
    <w:abstractNumId w:val="38"/>
  </w:num>
  <w:num w:numId="20">
    <w:abstractNumId w:val="6"/>
  </w:num>
  <w:num w:numId="21">
    <w:abstractNumId w:val="45"/>
  </w:num>
  <w:num w:numId="22">
    <w:abstractNumId w:val="52"/>
  </w:num>
  <w:num w:numId="23">
    <w:abstractNumId w:val="22"/>
  </w:num>
  <w:num w:numId="24">
    <w:abstractNumId w:val="41"/>
  </w:num>
  <w:num w:numId="25">
    <w:abstractNumId w:val="49"/>
  </w:num>
  <w:num w:numId="26">
    <w:abstractNumId w:val="50"/>
  </w:num>
  <w:num w:numId="27">
    <w:abstractNumId w:val="33"/>
  </w:num>
  <w:num w:numId="28">
    <w:abstractNumId w:val="24"/>
  </w:num>
  <w:num w:numId="29">
    <w:abstractNumId w:val="53"/>
  </w:num>
  <w:num w:numId="30">
    <w:abstractNumId w:val="4"/>
  </w:num>
  <w:num w:numId="31">
    <w:abstractNumId w:val="1"/>
  </w:num>
  <w:num w:numId="32">
    <w:abstractNumId w:val="12"/>
  </w:num>
  <w:num w:numId="33">
    <w:abstractNumId w:val="58"/>
  </w:num>
  <w:num w:numId="34">
    <w:abstractNumId w:val="40"/>
  </w:num>
  <w:num w:numId="35">
    <w:abstractNumId w:val="44"/>
  </w:num>
  <w:num w:numId="36">
    <w:abstractNumId w:val="8"/>
  </w:num>
  <w:num w:numId="37">
    <w:abstractNumId w:val="51"/>
  </w:num>
  <w:num w:numId="38">
    <w:abstractNumId w:val="5"/>
  </w:num>
  <w:num w:numId="39">
    <w:abstractNumId w:val="21"/>
  </w:num>
  <w:num w:numId="40">
    <w:abstractNumId w:val="23"/>
  </w:num>
  <w:num w:numId="41">
    <w:abstractNumId w:val="34"/>
  </w:num>
  <w:num w:numId="42">
    <w:abstractNumId w:val="59"/>
  </w:num>
  <w:num w:numId="43">
    <w:abstractNumId w:val="7"/>
  </w:num>
  <w:num w:numId="44">
    <w:abstractNumId w:val="32"/>
  </w:num>
  <w:num w:numId="45">
    <w:abstractNumId w:val="54"/>
  </w:num>
  <w:num w:numId="46">
    <w:abstractNumId w:val="48"/>
  </w:num>
  <w:num w:numId="47">
    <w:abstractNumId w:val="11"/>
  </w:num>
  <w:num w:numId="48">
    <w:abstractNumId w:val="31"/>
  </w:num>
  <w:num w:numId="49">
    <w:abstractNumId w:val="18"/>
  </w:num>
  <w:num w:numId="50">
    <w:abstractNumId w:val="36"/>
  </w:num>
  <w:num w:numId="51">
    <w:abstractNumId w:val="9"/>
  </w:num>
  <w:num w:numId="52">
    <w:abstractNumId w:val="43"/>
  </w:num>
  <w:num w:numId="53">
    <w:abstractNumId w:val="60"/>
  </w:num>
  <w:num w:numId="54">
    <w:abstractNumId w:val="28"/>
  </w:num>
  <w:num w:numId="55">
    <w:abstractNumId w:val="15"/>
  </w:num>
  <w:num w:numId="56">
    <w:abstractNumId w:val="30"/>
  </w:num>
  <w:num w:numId="57">
    <w:abstractNumId w:val="57"/>
  </w:num>
  <w:num w:numId="58">
    <w:abstractNumId w:val="17"/>
  </w:num>
  <w:num w:numId="59">
    <w:abstractNumId w:val="13"/>
  </w:num>
  <w:num w:numId="60">
    <w:abstractNumId w:val="19"/>
  </w:num>
  <w:num w:numId="61">
    <w:abstractNumId w:val="1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E9E"/>
    <w:rsid w:val="00194487"/>
    <w:rsid w:val="002F45CF"/>
    <w:rsid w:val="00392D72"/>
    <w:rsid w:val="00457A41"/>
    <w:rsid w:val="00595553"/>
    <w:rsid w:val="006C695C"/>
    <w:rsid w:val="00704460"/>
    <w:rsid w:val="00737770"/>
    <w:rsid w:val="00781C39"/>
    <w:rsid w:val="00791F73"/>
    <w:rsid w:val="0087324F"/>
    <w:rsid w:val="00903EE9"/>
    <w:rsid w:val="009248B4"/>
    <w:rsid w:val="009925D8"/>
    <w:rsid w:val="009D633E"/>
    <w:rsid w:val="00A51792"/>
    <w:rsid w:val="00A937F4"/>
    <w:rsid w:val="00AF0ABA"/>
    <w:rsid w:val="00B0149C"/>
    <w:rsid w:val="00BC5EFF"/>
    <w:rsid w:val="00D44F88"/>
    <w:rsid w:val="00D70473"/>
    <w:rsid w:val="00E03E9E"/>
    <w:rsid w:val="00E51BC5"/>
    <w:rsid w:val="00F264C4"/>
    <w:rsid w:val="00F27460"/>
    <w:rsid w:val="022C2C67"/>
    <w:rsid w:val="0589330E"/>
    <w:rsid w:val="0D9845BB"/>
    <w:rsid w:val="0F927A63"/>
    <w:rsid w:val="14D403B5"/>
    <w:rsid w:val="1F2C1EAE"/>
    <w:rsid w:val="25E90BBB"/>
    <w:rsid w:val="2FE808F7"/>
    <w:rsid w:val="30011369"/>
    <w:rsid w:val="330C4825"/>
    <w:rsid w:val="3757762D"/>
    <w:rsid w:val="3CE358B4"/>
    <w:rsid w:val="495A4660"/>
    <w:rsid w:val="53BE642B"/>
    <w:rsid w:val="62BD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paragraph" w:styleId="3">
    <w:name w:val="heading 3"/>
    <w:next w:val="a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Balloon Text"/>
    <w:basedOn w:val="a"/>
    <w:link w:val="a6"/>
    <w:rsid w:val="009925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925D8"/>
    <w:rPr>
      <w:rFonts w:ascii="Tahoma" w:eastAsiaTheme="minorEastAsia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392D7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7">
    <w:name w:val="Table Grid"/>
    <w:basedOn w:val="a1"/>
    <w:rsid w:val="00392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paragraph" w:styleId="3">
    <w:name w:val="heading 3"/>
    <w:next w:val="a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Balloon Text"/>
    <w:basedOn w:val="a"/>
    <w:link w:val="a6"/>
    <w:rsid w:val="009925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925D8"/>
    <w:rPr>
      <w:rFonts w:ascii="Tahoma" w:eastAsiaTheme="minorEastAsia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392D7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7">
    <w:name w:val="Table Grid"/>
    <w:basedOn w:val="a1"/>
    <w:rsid w:val="00392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1zavuch.ru/group?groupId=111178687&amp;locale=ru&amp;date=2022-01-12&amp;isStatic=false&amp;anchor=ZAP2F563JO&amp;pubAlias=zav.supervip" TargetMode="External"/><Relationship Id="rId21" Type="http://schemas.openxmlformats.org/officeDocument/2006/relationships/hyperlink" Target="https://1zavuch.ru/group?groupId=86995650&amp;locale=ru&amp;date=2022-01-12&amp;isStatic=false&amp;pubAlias=zav.supervip" TargetMode="External"/><Relationship Id="rId42" Type="http://schemas.openxmlformats.org/officeDocument/2006/relationships/hyperlink" Target="https://1zavuch.ru/group?groupId=51126500&amp;locale=ru&amp;date=2022-01-12&amp;isStatic=false&amp;anchor=dfasv14c75&amp;pubAlias=zav.supervip" TargetMode="External"/><Relationship Id="rId47" Type="http://schemas.openxmlformats.org/officeDocument/2006/relationships/hyperlink" Target="https://1zavuch.ru/group?groupId=112475832&amp;locale=ru&amp;date=2022-01-12&amp;isStatic=false&amp;pubAlias=zav.supervip" TargetMode="External"/><Relationship Id="rId63" Type="http://schemas.openxmlformats.org/officeDocument/2006/relationships/hyperlink" Target="https://1zavuch.ru/group?groupId=51126500&amp;locale=ru&amp;date=2022-01-12&amp;isStatic=false&amp;anchor=dfasbghfgo&amp;pubAlias=zav.supervip" TargetMode="External"/><Relationship Id="rId68" Type="http://schemas.openxmlformats.org/officeDocument/2006/relationships/hyperlink" Target="https://1zavuch.ru/group?groupId=72277423&amp;locale=ru&amp;date=2022-01-12&amp;isStatic=false&amp;anchor=XA00MA62N9&amp;pubAlias=zav.supervip" TargetMode="External"/><Relationship Id="rId84" Type="http://schemas.openxmlformats.org/officeDocument/2006/relationships/hyperlink" Target="https://1zavuch.ru/group?groupId=2429201&amp;locale=ru&amp;date=2022-01-12&amp;isStatic=false&amp;anchor=XA00LU62M3&amp;pubAlias=zav.supervip" TargetMode="External"/><Relationship Id="rId16" Type="http://schemas.openxmlformats.org/officeDocument/2006/relationships/hyperlink" Target="https://1zavuch.ru/group?groupId=78222988&amp;locale=ru&amp;date=2022-01-12&amp;isStatic=false&amp;pubAlias=zav.supervip" TargetMode="External"/><Relationship Id="rId11" Type="http://schemas.openxmlformats.org/officeDocument/2006/relationships/hyperlink" Target="https://1zavuch.ru/group?groupId=111178686&amp;locale=ru&amp;date=2022-01-12&amp;isStatic=false&amp;anchor=ZAP2P003PH&amp;pubAlias=zav.supervip" TargetMode="External"/><Relationship Id="rId32" Type="http://schemas.openxmlformats.org/officeDocument/2006/relationships/hyperlink" Target="https://1zavuch.ru/group?groupId=122658034&amp;locale=ru&amp;date=2022-01-12&amp;isStatic=false&amp;pubAlias=zav.supervip" TargetMode="External"/><Relationship Id="rId37" Type="http://schemas.openxmlformats.org/officeDocument/2006/relationships/hyperlink" Target="https://1zavuch.ru/group?groupId=53375039&amp;locale=ru&amp;date=2022-01-12&amp;isStatic=false&amp;anchor=dfas1b5o53&amp;pubAlias=zav.supervip" TargetMode="External"/><Relationship Id="rId53" Type="http://schemas.openxmlformats.org/officeDocument/2006/relationships/hyperlink" Target="https://1zavuch.ru/group?groupId=123597679&amp;locale=ru&amp;date=2022-01-12&amp;isStatic=false&amp;pubAlias=zav.supervip" TargetMode="External"/><Relationship Id="rId58" Type="http://schemas.openxmlformats.org/officeDocument/2006/relationships/hyperlink" Target="https://1zavuch.ru/group?groupId=108376729&amp;locale=ru&amp;date=2022-01-12&amp;isStatic=false&amp;anchor=XA00MGU2O8&amp;pubAlias=zav.supervip" TargetMode="External"/><Relationship Id="rId74" Type="http://schemas.openxmlformats.org/officeDocument/2006/relationships/hyperlink" Target="https://1zavuch.ru/group?groupId=98452263&amp;locale=ru&amp;date=2022-01-12&amp;isStatic=false&amp;pubAlias=zav.supervip" TargetMode="External"/><Relationship Id="rId79" Type="http://schemas.openxmlformats.org/officeDocument/2006/relationships/hyperlink" Target="https://1zavuch.ru/group?groupId=100834919&amp;locale=ru&amp;date=2022-01-12&amp;isStatic=false&amp;pubAlias=zav.supervip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1zavuch.ru/group?groupId=1405673&amp;locale=ru&amp;date=2022-01-12&amp;isStatic=false&amp;pubAlias=zav.supervip" TargetMode="External"/><Relationship Id="rId14" Type="http://schemas.openxmlformats.org/officeDocument/2006/relationships/hyperlink" Target="https://1zavuch.ru/group?groupId=1405673&amp;locale=ru&amp;date=2022-01-12&amp;isStatic=false&amp;pubAlias=zav.supervip" TargetMode="External"/><Relationship Id="rId22" Type="http://schemas.openxmlformats.org/officeDocument/2006/relationships/hyperlink" Target="https://1zavuch.ru/group?groupId=1405673&amp;locale=ru&amp;date=2022-01-12&amp;isStatic=false&amp;pubAlias=zav.supervip" TargetMode="External"/><Relationship Id="rId27" Type="http://schemas.openxmlformats.org/officeDocument/2006/relationships/hyperlink" Target="https://1zavuch.ru/group?groupId=1405673&amp;locale=ru&amp;date=2022-01-12&amp;isStatic=false&amp;pubAlias=zav.supervip" TargetMode="External"/><Relationship Id="rId30" Type="http://schemas.openxmlformats.org/officeDocument/2006/relationships/hyperlink" Target="https://1zavuch.ru/group?groupId=117609140&amp;locale=ru&amp;date=2022-01-12&amp;isStatic=false&amp;pubAlias=zav.supervip" TargetMode="External"/><Relationship Id="rId35" Type="http://schemas.openxmlformats.org/officeDocument/2006/relationships/hyperlink" Target="https://1zavuch.ru/group?groupId=76269368&amp;locale=ru&amp;date=2022-01-12&amp;isStatic=false&amp;pubAlias=zav.supervip" TargetMode="External"/><Relationship Id="rId43" Type="http://schemas.openxmlformats.org/officeDocument/2006/relationships/hyperlink" Target="https://1zavuch.ru/group?groupId=51126500&amp;locale=ru&amp;date=2022-01-12&amp;isStatic=false&amp;anchor=dfasdzuwy5&amp;pubAlias=zav.supervip" TargetMode="External"/><Relationship Id="rId48" Type="http://schemas.openxmlformats.org/officeDocument/2006/relationships/hyperlink" Target="https://1zavuch.ru/group?groupId=124037811&amp;locale=ru&amp;date=2022-01-12&amp;isStatic=false&amp;pubAlias=zav.supervip" TargetMode="External"/><Relationship Id="rId56" Type="http://schemas.openxmlformats.org/officeDocument/2006/relationships/hyperlink" Target="https://1zavuch.ru/group?groupId=108376729&amp;locale=ru&amp;date=2022-01-12&amp;isStatic=false&amp;pubAlias=zav.supervip" TargetMode="External"/><Relationship Id="rId64" Type="http://schemas.openxmlformats.org/officeDocument/2006/relationships/hyperlink" Target="https://1zavuch.ru/group?groupId=114960140&amp;locale=ru&amp;date=2022-01-12&amp;isStatic=false&amp;pubAlias=zav.supervip" TargetMode="External"/><Relationship Id="rId69" Type="http://schemas.openxmlformats.org/officeDocument/2006/relationships/hyperlink" Target="https://1zavuch.ru/group?groupId=72277423&amp;locale=ru&amp;date=2022-01-12&amp;isStatic=false&amp;anchor=XA00MAM2NB&amp;pubAlias=zav.supervip" TargetMode="External"/><Relationship Id="rId77" Type="http://schemas.openxmlformats.org/officeDocument/2006/relationships/hyperlink" Target="https://1zavuch.ru/group?groupId=76269368&amp;locale=ru&amp;date=2022-01-12&amp;isStatic=false&amp;pubAlias=zav.supervip" TargetMode="External"/><Relationship Id="rId8" Type="http://schemas.openxmlformats.org/officeDocument/2006/relationships/hyperlink" Target="https://1zavuch.ru/group?groupId=81252081&amp;locale=ru&amp;date=2022-01-12&amp;isStatic=false&amp;pubAlias=zav.supervip" TargetMode="External"/><Relationship Id="rId51" Type="http://schemas.openxmlformats.org/officeDocument/2006/relationships/hyperlink" Target="https://1zavuch.ru/group?groupId=118600205&amp;locale=ru&amp;date=2022-01-12&amp;isStatic=false&amp;pubAlias=zav.supervip" TargetMode="External"/><Relationship Id="rId72" Type="http://schemas.openxmlformats.org/officeDocument/2006/relationships/hyperlink" Target="https://1zavuch.ru/group?groupId=123597679&amp;locale=ru&amp;date=2022-01-12&amp;isStatic=false&amp;anchor=ZAP2P003PH&amp;pubAlias=zav.supervip" TargetMode="External"/><Relationship Id="rId80" Type="http://schemas.openxmlformats.org/officeDocument/2006/relationships/hyperlink" Target="https://1zavuch.ru/group?groupId=100834919&amp;locale=ru&amp;date=2022-01-12&amp;isStatic=false&amp;pubAlias=zav.supervip" TargetMode="External"/><Relationship Id="rId85" Type="http://schemas.openxmlformats.org/officeDocument/2006/relationships/hyperlink" Target="https://1zavuch.ru/group?groupId=76269368&amp;locale=ru&amp;date=2022-01-12&amp;isStatic=false&amp;pubAlias=zav.supervip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1zavuch.ru/group?groupId=86995631&amp;locale=ru&amp;date=2022-01-12&amp;isStatic=false&amp;pubAlias=zav.supervip" TargetMode="External"/><Relationship Id="rId17" Type="http://schemas.openxmlformats.org/officeDocument/2006/relationships/hyperlink" Target="https://1zavuch.ru/group?groupId=86995631&amp;locale=ru&amp;date=2022-01-12&amp;isStatic=false&amp;pubAlias=zav.supervip" TargetMode="External"/><Relationship Id="rId25" Type="http://schemas.openxmlformats.org/officeDocument/2006/relationships/hyperlink" Target="https://1zavuch.ru/group?groupId=86995650&amp;locale=ru&amp;date=2022-01-12&amp;isStatic=false&amp;pubAlias=zav.supervip" TargetMode="External"/><Relationship Id="rId33" Type="http://schemas.openxmlformats.org/officeDocument/2006/relationships/hyperlink" Target="https://1zavuch.ru/group?groupId=88811747&amp;locale=ru&amp;date=2022-01-12&amp;isStatic=false&amp;pubAlias=zav.supervip" TargetMode="External"/><Relationship Id="rId38" Type="http://schemas.openxmlformats.org/officeDocument/2006/relationships/hyperlink" Target="https://1zavuch.ru/group?groupId=88811747&amp;locale=ru&amp;date=2022-01-12&amp;isStatic=false&amp;pubAlias=zav.supervip" TargetMode="External"/><Relationship Id="rId46" Type="http://schemas.openxmlformats.org/officeDocument/2006/relationships/hyperlink" Target="https://1zavuch.ru/group?groupId=112475832&amp;locale=ru&amp;date=2022-01-12&amp;isStatic=false&amp;anchor=ZAP2P003PH&amp;pubAlias=zav.supervip" TargetMode="External"/><Relationship Id="rId59" Type="http://schemas.openxmlformats.org/officeDocument/2006/relationships/hyperlink" Target="https://1zavuch.ru/group?groupId=51126500&amp;locale=ru&amp;date=2022-01-12&amp;isStatic=false&amp;anchor=dfas24yu7l&amp;pubAlias=zav.supervip" TargetMode="External"/><Relationship Id="rId67" Type="http://schemas.openxmlformats.org/officeDocument/2006/relationships/hyperlink" Target="https://1zavuch.ru/group?groupId=108376729&amp;locale=ru&amp;date=2022-01-12&amp;isStatic=false&amp;anchor=XA00MGQ2O4&amp;pubAlias=zav.supervip" TargetMode="External"/><Relationship Id="rId20" Type="http://schemas.openxmlformats.org/officeDocument/2006/relationships/hyperlink" Target="https://1zavuch.ru/group?groupId=86995631&amp;locale=ru&amp;date=2022-01-12&amp;isStatic=false&amp;pubAlias=zav.supervip" TargetMode="External"/><Relationship Id="rId41" Type="http://schemas.openxmlformats.org/officeDocument/2006/relationships/hyperlink" Target="https://1zavuch.ru/group?groupId=78222988&amp;locale=ru&amp;date=2022-01-12&amp;isStatic=false&amp;pubAlias=zav.supervip" TargetMode="External"/><Relationship Id="rId54" Type="http://schemas.openxmlformats.org/officeDocument/2006/relationships/hyperlink" Target="https://1zavuch.ru/group?groupId=121938602&amp;locale=ru&amp;date=2022-01-12&amp;isStatic=false&amp;pubAlias=zav.supervip" TargetMode="External"/><Relationship Id="rId62" Type="http://schemas.openxmlformats.org/officeDocument/2006/relationships/hyperlink" Target="https://1zavuch.ru/group?groupId=113706883&amp;locale=ru&amp;date=2022-01-12&amp;isStatic=false&amp;anchor=XA00M6G2N3&amp;pubAlias=zav.supervip" TargetMode="External"/><Relationship Id="rId70" Type="http://schemas.openxmlformats.org/officeDocument/2006/relationships/hyperlink" Target="https://1zavuch.ru/group?groupId=72277423&amp;locale=ru&amp;date=2022-01-12&amp;isStatic=false&amp;anchor=ZAP20A43BB&amp;pubAlias=zav.supervip" TargetMode="External"/><Relationship Id="rId75" Type="http://schemas.openxmlformats.org/officeDocument/2006/relationships/hyperlink" Target="https://1zavuch.ru/group?groupId=118469554&amp;locale=ru&amp;date=2022-01-12&amp;isStatic=false&amp;anchor=dfasleqhnz&amp;pubAlias=zav.supervip" TargetMode="External"/><Relationship Id="rId83" Type="http://schemas.openxmlformats.org/officeDocument/2006/relationships/hyperlink" Target="https://1zavuch.ru/group?groupId=2429201&amp;locale=ru&amp;date=2022-01-12&amp;isStatic=false&amp;anchor=XA00LU62M3&amp;pubAlias=zav.supervip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1zavuch.ru/group?groupId=1741130&amp;locale=ru&amp;date=2022-01-12&amp;isStatic=false&amp;anchor=XA00M3G2M3&amp;pubAlias=zav.supervip" TargetMode="External"/><Relationship Id="rId15" Type="http://schemas.openxmlformats.org/officeDocument/2006/relationships/hyperlink" Target="https://1zavuch.ru/group?groupId=76269368&amp;locale=ru&amp;date=2022-01-12&amp;isStatic=false&amp;pubAlias=zav.supervip" TargetMode="External"/><Relationship Id="rId23" Type="http://schemas.openxmlformats.org/officeDocument/2006/relationships/hyperlink" Target="https://1zavuch.ru/group?groupId=86995631&amp;locale=ru&amp;date=2022-01-12&amp;isStatic=false&amp;pubAlias=zav.supervip" TargetMode="External"/><Relationship Id="rId28" Type="http://schemas.openxmlformats.org/officeDocument/2006/relationships/hyperlink" Target="https://1zavuch.ru/group?groupId=111178686&amp;locale=ru&amp;date=2022-01-12&amp;isStatic=false&amp;anchor=ZAP2P003PH&amp;pubAlias=zav.supervip" TargetMode="External"/><Relationship Id="rId36" Type="http://schemas.openxmlformats.org/officeDocument/2006/relationships/hyperlink" Target="https://1zavuch.ru/group?groupId=78222988&amp;locale=ru&amp;date=2022-01-12&amp;isStatic=false&amp;pubAlias=zav.supervip" TargetMode="External"/><Relationship Id="rId49" Type="http://schemas.openxmlformats.org/officeDocument/2006/relationships/hyperlink" Target="https://1zavuch.ru/group?groupId=116130085&amp;locale=ru&amp;date=2022-01-12&amp;isStatic=false&amp;pubAlias=zav.supervip" TargetMode="External"/><Relationship Id="rId57" Type="http://schemas.openxmlformats.org/officeDocument/2006/relationships/hyperlink" Target="https://1zavuch.ru/group?groupId=119277558&amp;locale=ru&amp;date=2022-01-12&amp;isStatic=false&amp;pubAlias=zav.supervip" TargetMode="External"/><Relationship Id="rId10" Type="http://schemas.openxmlformats.org/officeDocument/2006/relationships/hyperlink" Target="https://1zavuch.ru/group?groupId=111178687&amp;locale=ru&amp;date=2022-01-12&amp;isStatic=false&amp;anchor=ZAP2F563JO&amp;pubAlias=zav.supervip" TargetMode="External"/><Relationship Id="rId31" Type="http://schemas.openxmlformats.org/officeDocument/2006/relationships/hyperlink" Target="https://1zavuch.ru/group?groupId=122564721&amp;locale=ru&amp;date=2022-01-12&amp;isStatic=false&amp;pubAlias=zav.supervip" TargetMode="External"/><Relationship Id="rId44" Type="http://schemas.openxmlformats.org/officeDocument/2006/relationships/hyperlink" Target="https://1zavuch.ru/group?groupId=114890740&amp;locale=ru&amp;date=2022-01-12&amp;isStatic=false&amp;pubAlias=zav.supervip" TargetMode="External"/><Relationship Id="rId52" Type="http://schemas.openxmlformats.org/officeDocument/2006/relationships/hyperlink" Target="https://1zavuch.ru/group?groupId=97769099&amp;locale=ru&amp;date=2022-01-12&amp;isStatic=false&amp;pubAlias=zav.supervip" TargetMode="External"/><Relationship Id="rId60" Type="http://schemas.openxmlformats.org/officeDocument/2006/relationships/image" Target="NULL"/><Relationship Id="rId65" Type="http://schemas.openxmlformats.org/officeDocument/2006/relationships/hyperlink" Target="https://1zavuch.ru/group?groupId=114960140&amp;locale=ru&amp;date=2022-01-12&amp;isStatic=false&amp;pubAlias=zav.supervip" TargetMode="External"/><Relationship Id="rId73" Type="http://schemas.openxmlformats.org/officeDocument/2006/relationships/hyperlink" Target="https://1zavuch.ru/group?groupId=127501714&amp;locale=ru&amp;date=2022-01-12&amp;isStatic=false&amp;pubAlias=zav.supervip" TargetMode="External"/><Relationship Id="rId78" Type="http://schemas.openxmlformats.org/officeDocument/2006/relationships/hyperlink" Target="https://1zavuch.ru/group?groupId=100834919&amp;locale=ru&amp;date=2022-01-12&amp;isStatic=false&amp;pubAlias=zav.supervip" TargetMode="External"/><Relationship Id="rId81" Type="http://schemas.openxmlformats.org/officeDocument/2006/relationships/hyperlink" Target="https://1zavuch.ru/group?groupId=100834919&amp;locale=ru&amp;date=2022-01-12&amp;isStatic=false&amp;pubAlias=zav.supervip" TargetMode="External"/><Relationship Id="rId86" Type="http://schemas.openxmlformats.org/officeDocument/2006/relationships/hyperlink" Target="https://1zavuch.ru/group?groupId=78222988&amp;locale=ru&amp;date=2022-01-12&amp;isStatic=false&amp;pubAlias=zav.superv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zavuch.ru/group?groupId=111178685&amp;locale=ru&amp;date=2022-01-12&amp;isStatic=false&amp;anchor=ZAP2P003PH&amp;pubAlias=zav.supervip" TargetMode="External"/><Relationship Id="rId13" Type="http://schemas.openxmlformats.org/officeDocument/2006/relationships/hyperlink" Target="https://1zavuch.ru/group?groupId=86995650&amp;locale=ru&amp;date=2022-01-12&amp;isStatic=false&amp;pubAlias=zav.supervip" TargetMode="External"/><Relationship Id="rId18" Type="http://schemas.openxmlformats.org/officeDocument/2006/relationships/hyperlink" Target="https://1zavuch.ru/group?groupId=86995650&amp;locale=ru&amp;date=2022-01-12&amp;isStatic=false&amp;pubAlias=zav.supervip" TargetMode="External"/><Relationship Id="rId39" Type="http://schemas.openxmlformats.org/officeDocument/2006/relationships/hyperlink" Target="https://1zavuch.ru/group?groupId=101341277&amp;locale=ru&amp;date=2022-01-12&amp;isStatic=false&amp;pubAlias=zav.supervip" TargetMode="External"/><Relationship Id="rId34" Type="http://schemas.openxmlformats.org/officeDocument/2006/relationships/hyperlink" Target="https://1zavuch.ru/group?groupId=101341277&amp;locale=ru&amp;date=2022-01-12&amp;isStatic=false&amp;pubAlias=zav.supervip" TargetMode="External"/><Relationship Id="rId50" Type="http://schemas.openxmlformats.org/officeDocument/2006/relationships/hyperlink" Target="https://1zavuch.ru/group?groupId=118600205&amp;locale=ru&amp;date=2022-01-12&amp;isStatic=false&amp;pubAlias=zav.supervip" TargetMode="External"/><Relationship Id="rId55" Type="http://schemas.openxmlformats.org/officeDocument/2006/relationships/hyperlink" Target="https://1zavuch.ru/group?groupId=116130045&amp;locale=ru&amp;date=2022-01-12&amp;isStatic=false&amp;pubAlias=zav.supervip" TargetMode="External"/><Relationship Id="rId76" Type="http://schemas.openxmlformats.org/officeDocument/2006/relationships/hyperlink" Target="https://1zavuch.ru/group?groupId=76269368&amp;locale=ru&amp;date=2022-01-12&amp;isStatic=false&amp;pubAlias=zav.supervip" TargetMode="External"/><Relationship Id="rId7" Type="http://schemas.openxmlformats.org/officeDocument/2006/relationships/hyperlink" Target="https://1zavuch.ru/group?groupId=1597671&amp;locale=ru&amp;date=2022-01-12&amp;isStatic=false&amp;pubAlias=zav.supervip" TargetMode="External"/><Relationship Id="rId71" Type="http://schemas.openxmlformats.org/officeDocument/2006/relationships/hyperlink" Target="https://1zavuch.ru/group?groupId=76269368&amp;locale=ru&amp;date=2022-01-12&amp;isStatic=false&amp;pubAlias=zav.supervip" TargetMode="External"/><Relationship Id="rId2" Type="http://schemas.openxmlformats.org/officeDocument/2006/relationships/styles" Target="styles.xml"/><Relationship Id="rId29" Type="http://schemas.openxmlformats.org/officeDocument/2006/relationships/hyperlink" Target="https://1zavuch.ru/group?groupId=119105519&amp;locale=ru&amp;date=2022-01-12&amp;isStatic=false&amp;pubAlias=zav.supervip" TargetMode="External"/><Relationship Id="rId24" Type="http://schemas.openxmlformats.org/officeDocument/2006/relationships/hyperlink" Target="https://1zavuch.ru/group?groupId=111178685&amp;locale=ru&amp;date=2022-01-12&amp;isStatic=false&amp;anchor=ZAP2P003PH&amp;pubAlias=zav.supervip" TargetMode="External"/><Relationship Id="rId40" Type="http://schemas.openxmlformats.org/officeDocument/2006/relationships/hyperlink" Target="https://1zavuch.ru/group?groupId=76269368&amp;locale=ru&amp;date=2022-01-12&amp;isStatic=false&amp;pubAlias=zav.supervip" TargetMode="External"/><Relationship Id="rId45" Type="http://schemas.openxmlformats.org/officeDocument/2006/relationships/hyperlink" Target="https://1zavuch.ru/group?groupId=115597582&amp;locale=ru&amp;date=2022-01-12&amp;isStatic=false&amp;pubAlias=zav.supervip" TargetMode="External"/><Relationship Id="rId66" Type="http://schemas.openxmlformats.org/officeDocument/2006/relationships/hyperlink" Target="https://1zavuch.ru/group?groupId=108357855&amp;locale=ru&amp;date=2022-01-12&amp;isStatic=false&amp;anchor=XA00M7K2N7&amp;pubAlias=zav.supervip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1zavuch.ru/group?groupId=51126500&amp;locale=ru&amp;date=2022-01-12&amp;isStatic=false&amp;anchor=dfas07emha&amp;pubAlias=zav.supervip" TargetMode="External"/><Relationship Id="rId82" Type="http://schemas.openxmlformats.org/officeDocument/2006/relationships/hyperlink" Target="https://1zavuch.ru/group?groupId=100834919&amp;locale=ru&amp;date=2022-01-12&amp;isStatic=false&amp;pubAlias=zav.supervip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43</Pages>
  <Words>14544</Words>
  <Characters>82907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Зам. по УВР</cp:lastModifiedBy>
  <cp:revision>16</cp:revision>
  <dcterms:created xsi:type="dcterms:W3CDTF">2025-02-24T01:58:00Z</dcterms:created>
  <dcterms:modified xsi:type="dcterms:W3CDTF">2025-06-06T14:06:00Z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9FE9AD19FC824B1987939D5C32BFCAB1_12</vt:lpwstr>
  </property>
</Properties>
</file>